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0248C" w:rsidRPr="0050248C" w:rsidRDefault="0050248C" w:rsidP="0050248C">
      <w:pPr>
        <w:pStyle w:val="BodyText"/>
        <w:spacing w:before="9" w:line="244" w:lineRule="auto"/>
        <w:ind w:right="187"/>
        <w:rPr>
          <w:rFonts w:ascii="Lexend" w:hAnsi="Lexend"/>
          <w:sz w:val="22"/>
          <w:szCs w:val="22"/>
        </w:rPr>
      </w:pPr>
      <w:r w:rsidRPr="0050248C">
        <w:rPr>
          <w:rFonts w:ascii="Lexend" w:hAnsi="Lexend"/>
          <w:sz w:val="22"/>
          <w:szCs w:val="22"/>
        </w:rPr>
        <w:t>These Instructions to Suppliers for International Shipments to Regal Rexnord facilities (“Instructions”) set forth requirements to be met by Supplier for shipments destined for and transiting through the United States from foreign sources.</w:t>
      </w:r>
    </w:p>
    <w:p w:rsidR="0050248C" w:rsidRPr="0050248C" w:rsidRDefault="0050248C" w:rsidP="0050248C">
      <w:pPr>
        <w:pStyle w:val="BodyText"/>
        <w:spacing w:before="9" w:line="244" w:lineRule="auto"/>
        <w:ind w:right="187"/>
        <w:rPr>
          <w:rFonts w:ascii="Lexend" w:hAnsi="Lexend"/>
          <w:sz w:val="22"/>
          <w:szCs w:val="22"/>
        </w:rPr>
      </w:pPr>
    </w:p>
    <w:p w:rsidR="0050248C" w:rsidRPr="0050248C" w:rsidRDefault="0050248C" w:rsidP="0050248C">
      <w:pPr>
        <w:pStyle w:val="BodyText"/>
        <w:spacing w:before="9" w:line="244" w:lineRule="auto"/>
        <w:ind w:right="187"/>
        <w:rPr>
          <w:rFonts w:ascii="Lexend" w:hAnsi="Lexend"/>
          <w:sz w:val="22"/>
          <w:szCs w:val="22"/>
        </w:rPr>
      </w:pPr>
      <w:r w:rsidRPr="0050248C">
        <w:rPr>
          <w:rFonts w:ascii="Lexend" w:hAnsi="Lexend"/>
          <w:sz w:val="22"/>
          <w:szCs w:val="22"/>
        </w:rPr>
        <w:t>List of topics:</w:t>
      </w:r>
    </w:p>
    <w:sdt>
      <w:sdtPr>
        <w:rPr>
          <w:rFonts w:ascii="Lexend" w:eastAsia="Arial" w:hAnsi="Lexend" w:cs="Arial"/>
          <w:color w:val="auto"/>
          <w:sz w:val="22"/>
          <w:szCs w:val="22"/>
          <w:lang w:bidi="he-IL"/>
        </w:rPr>
        <w:id w:val="1492529440"/>
        <w:docPartObj>
          <w:docPartGallery w:val="Table of Contents"/>
          <w:docPartUnique/>
        </w:docPartObj>
      </w:sdtPr>
      <w:sdtEndPr>
        <w:rPr>
          <w:rFonts w:eastAsiaTheme="minorHAnsi" w:cstheme="minorBidi"/>
          <w:b/>
          <w:bCs/>
          <w:noProof/>
        </w:rPr>
      </w:sdtEndPr>
      <w:sdtContent>
        <w:p w:rsidR="0050248C" w:rsidRPr="0050248C" w:rsidRDefault="0050248C" w:rsidP="0050248C">
          <w:pPr>
            <w:pStyle w:val="TOCHeading"/>
            <w:rPr>
              <w:rFonts w:ascii="Lexend" w:hAnsi="Lexend" w:cs="Arial"/>
              <w:b/>
              <w:bCs/>
              <w:color w:val="auto"/>
              <w:sz w:val="28"/>
              <w:szCs w:val="28"/>
            </w:rPr>
          </w:pPr>
          <w:r w:rsidRPr="0050248C">
            <w:rPr>
              <w:rFonts w:ascii="Lexend" w:hAnsi="Lexend" w:cs="Arial"/>
              <w:b/>
              <w:bCs/>
              <w:color w:val="auto"/>
              <w:sz w:val="28"/>
              <w:szCs w:val="28"/>
            </w:rPr>
            <w:t>Contents</w:t>
          </w:r>
        </w:p>
        <w:p w:rsidR="0050248C" w:rsidRDefault="0050248C">
          <w:pPr>
            <w:pStyle w:val="TOC1"/>
            <w:tabs>
              <w:tab w:val="right" w:leader="dot" w:pos="9350"/>
            </w:tabs>
            <w:rPr>
              <w:rFonts w:asciiTheme="minorHAnsi" w:eastAsiaTheme="minorEastAsia" w:hAnsiTheme="minorHAnsi" w:cstheme="minorBidi"/>
              <w:noProof/>
              <w:lang w:eastAsia="zh-CN" w:bidi="he-IL"/>
            </w:rPr>
          </w:pPr>
          <w:r w:rsidRPr="0050248C">
            <w:rPr>
              <w:rFonts w:ascii="Lexend" w:hAnsi="Lexend"/>
            </w:rPr>
            <w:fldChar w:fldCharType="begin"/>
          </w:r>
          <w:r w:rsidRPr="0050248C">
            <w:rPr>
              <w:rFonts w:ascii="Lexend" w:hAnsi="Lexend"/>
            </w:rPr>
            <w:instrText xml:space="preserve"> TOC \o "1-3" \h \z \u </w:instrText>
          </w:r>
          <w:r w:rsidRPr="0050248C">
            <w:rPr>
              <w:rFonts w:ascii="Lexend" w:hAnsi="Lexend"/>
            </w:rPr>
            <w:fldChar w:fldCharType="separate"/>
          </w:r>
          <w:hyperlink w:anchor="_Toc85207299" w:history="1">
            <w:r w:rsidRPr="006B6A75">
              <w:rPr>
                <w:rStyle w:val="Hyperlink"/>
                <w:rFonts w:ascii="Lexend" w:hAnsi="Lexend"/>
                <w:b/>
                <w:bCs/>
                <w:noProof/>
              </w:rPr>
              <w:t>1. BROKER IDENTIFICATION AND NOTIFICATION</w:t>
            </w:r>
            <w:r>
              <w:rPr>
                <w:noProof/>
                <w:webHidden/>
              </w:rPr>
              <w:tab/>
            </w:r>
            <w:r>
              <w:rPr>
                <w:noProof/>
                <w:webHidden/>
              </w:rPr>
              <w:fldChar w:fldCharType="begin"/>
            </w:r>
            <w:r>
              <w:rPr>
                <w:noProof/>
                <w:webHidden/>
              </w:rPr>
              <w:instrText xml:space="preserve"> PAGEREF _Toc85207299 \h </w:instrText>
            </w:r>
            <w:r>
              <w:rPr>
                <w:noProof/>
                <w:webHidden/>
              </w:rPr>
            </w:r>
            <w:r>
              <w:rPr>
                <w:noProof/>
                <w:webHidden/>
              </w:rPr>
              <w:fldChar w:fldCharType="separate"/>
            </w:r>
            <w:r w:rsidR="00BC2EC7">
              <w:rPr>
                <w:noProof/>
                <w:webHidden/>
              </w:rPr>
              <w:t>2</w:t>
            </w:r>
            <w:r>
              <w:rPr>
                <w:noProof/>
                <w:webHidden/>
              </w:rPr>
              <w:fldChar w:fldCharType="end"/>
            </w:r>
          </w:hyperlink>
        </w:p>
        <w:p w:rsidR="0050248C" w:rsidRDefault="00714E39">
          <w:pPr>
            <w:pStyle w:val="TOC1"/>
            <w:tabs>
              <w:tab w:val="right" w:leader="dot" w:pos="9350"/>
            </w:tabs>
            <w:rPr>
              <w:rFonts w:asciiTheme="minorHAnsi" w:eastAsiaTheme="minorEastAsia" w:hAnsiTheme="minorHAnsi" w:cstheme="minorBidi"/>
              <w:noProof/>
              <w:lang w:eastAsia="zh-CN" w:bidi="he-IL"/>
            </w:rPr>
          </w:pPr>
          <w:hyperlink w:anchor="_Toc85207300" w:history="1">
            <w:r w:rsidR="0050248C" w:rsidRPr="006B6A75">
              <w:rPr>
                <w:rStyle w:val="Hyperlink"/>
                <w:rFonts w:ascii="Lexend" w:hAnsi="Lexend"/>
                <w:b/>
                <w:bCs/>
                <w:noProof/>
              </w:rPr>
              <w:t>2. IMPORTER SECURITY FILING (ISF)</w:t>
            </w:r>
            <w:r w:rsidR="0050248C">
              <w:rPr>
                <w:noProof/>
                <w:webHidden/>
              </w:rPr>
              <w:tab/>
            </w:r>
            <w:r w:rsidR="0050248C">
              <w:rPr>
                <w:noProof/>
                <w:webHidden/>
              </w:rPr>
              <w:fldChar w:fldCharType="begin"/>
            </w:r>
            <w:r w:rsidR="0050248C">
              <w:rPr>
                <w:noProof/>
                <w:webHidden/>
              </w:rPr>
              <w:instrText xml:space="preserve"> PAGEREF _Toc85207300 \h </w:instrText>
            </w:r>
            <w:r w:rsidR="0050248C">
              <w:rPr>
                <w:noProof/>
                <w:webHidden/>
              </w:rPr>
            </w:r>
            <w:r w:rsidR="0050248C">
              <w:rPr>
                <w:noProof/>
                <w:webHidden/>
              </w:rPr>
              <w:fldChar w:fldCharType="separate"/>
            </w:r>
            <w:r w:rsidR="00BC2EC7">
              <w:rPr>
                <w:noProof/>
                <w:webHidden/>
              </w:rPr>
              <w:t>5</w:t>
            </w:r>
            <w:r w:rsidR="0050248C">
              <w:rPr>
                <w:noProof/>
                <w:webHidden/>
              </w:rPr>
              <w:fldChar w:fldCharType="end"/>
            </w:r>
          </w:hyperlink>
        </w:p>
        <w:p w:rsidR="0050248C" w:rsidRDefault="00714E39">
          <w:pPr>
            <w:pStyle w:val="TOC1"/>
            <w:tabs>
              <w:tab w:val="right" w:leader="dot" w:pos="9350"/>
            </w:tabs>
            <w:rPr>
              <w:rFonts w:asciiTheme="minorHAnsi" w:eastAsiaTheme="minorEastAsia" w:hAnsiTheme="minorHAnsi" w:cstheme="minorBidi"/>
              <w:noProof/>
              <w:lang w:eastAsia="zh-CN" w:bidi="he-IL"/>
            </w:rPr>
          </w:pPr>
          <w:hyperlink w:anchor="_Toc85207301" w:history="1">
            <w:r w:rsidR="0050248C" w:rsidRPr="006B6A75">
              <w:rPr>
                <w:rStyle w:val="Hyperlink"/>
                <w:rFonts w:ascii="Lexend" w:hAnsi="Lexend"/>
                <w:b/>
                <w:bCs/>
                <w:noProof/>
              </w:rPr>
              <w:t>3. COMMERCIAL DOCUMENTATION REQUIREMENTS</w:t>
            </w:r>
            <w:r w:rsidR="0050248C">
              <w:rPr>
                <w:noProof/>
                <w:webHidden/>
              </w:rPr>
              <w:tab/>
            </w:r>
            <w:r w:rsidR="0050248C">
              <w:rPr>
                <w:noProof/>
                <w:webHidden/>
              </w:rPr>
              <w:fldChar w:fldCharType="begin"/>
            </w:r>
            <w:r w:rsidR="0050248C">
              <w:rPr>
                <w:noProof/>
                <w:webHidden/>
              </w:rPr>
              <w:instrText xml:space="preserve"> PAGEREF _Toc85207301 \h </w:instrText>
            </w:r>
            <w:r w:rsidR="0050248C">
              <w:rPr>
                <w:noProof/>
                <w:webHidden/>
              </w:rPr>
            </w:r>
            <w:r w:rsidR="0050248C">
              <w:rPr>
                <w:noProof/>
                <w:webHidden/>
              </w:rPr>
              <w:fldChar w:fldCharType="separate"/>
            </w:r>
            <w:r w:rsidR="00BC2EC7">
              <w:rPr>
                <w:noProof/>
                <w:webHidden/>
              </w:rPr>
              <w:t>5</w:t>
            </w:r>
            <w:r w:rsidR="0050248C">
              <w:rPr>
                <w:noProof/>
                <w:webHidden/>
              </w:rPr>
              <w:fldChar w:fldCharType="end"/>
            </w:r>
          </w:hyperlink>
        </w:p>
        <w:p w:rsidR="0050248C" w:rsidRDefault="00714E39">
          <w:pPr>
            <w:pStyle w:val="TOC1"/>
            <w:tabs>
              <w:tab w:val="right" w:leader="dot" w:pos="9350"/>
            </w:tabs>
            <w:rPr>
              <w:rFonts w:asciiTheme="minorHAnsi" w:eastAsiaTheme="minorEastAsia" w:hAnsiTheme="minorHAnsi" w:cstheme="minorBidi"/>
              <w:noProof/>
              <w:lang w:eastAsia="zh-CN" w:bidi="he-IL"/>
            </w:rPr>
          </w:pPr>
          <w:hyperlink w:anchor="_Toc85207302" w:history="1">
            <w:r w:rsidR="0050248C" w:rsidRPr="006B6A75">
              <w:rPr>
                <w:rStyle w:val="Hyperlink"/>
                <w:rFonts w:ascii="Lexend" w:hAnsi="Lexend"/>
                <w:b/>
                <w:bCs/>
                <w:noProof/>
              </w:rPr>
              <w:t>4. HARMONIZED TARIFF SCHEDULE CODE DETERMINATION</w:t>
            </w:r>
            <w:r w:rsidR="0050248C">
              <w:rPr>
                <w:noProof/>
                <w:webHidden/>
              </w:rPr>
              <w:tab/>
            </w:r>
            <w:r w:rsidR="0050248C">
              <w:rPr>
                <w:noProof/>
                <w:webHidden/>
              </w:rPr>
              <w:fldChar w:fldCharType="begin"/>
            </w:r>
            <w:r w:rsidR="0050248C">
              <w:rPr>
                <w:noProof/>
                <w:webHidden/>
              </w:rPr>
              <w:instrText xml:space="preserve"> PAGEREF _Toc85207302 \h </w:instrText>
            </w:r>
            <w:r w:rsidR="0050248C">
              <w:rPr>
                <w:noProof/>
                <w:webHidden/>
              </w:rPr>
            </w:r>
            <w:r w:rsidR="0050248C">
              <w:rPr>
                <w:noProof/>
                <w:webHidden/>
              </w:rPr>
              <w:fldChar w:fldCharType="separate"/>
            </w:r>
            <w:r w:rsidR="00BC2EC7">
              <w:rPr>
                <w:noProof/>
                <w:webHidden/>
              </w:rPr>
              <w:t>7</w:t>
            </w:r>
            <w:r w:rsidR="0050248C">
              <w:rPr>
                <w:noProof/>
                <w:webHidden/>
              </w:rPr>
              <w:fldChar w:fldCharType="end"/>
            </w:r>
          </w:hyperlink>
        </w:p>
        <w:p w:rsidR="0050248C" w:rsidRDefault="00714E39">
          <w:pPr>
            <w:pStyle w:val="TOC1"/>
            <w:tabs>
              <w:tab w:val="right" w:leader="dot" w:pos="9350"/>
            </w:tabs>
            <w:rPr>
              <w:rFonts w:asciiTheme="minorHAnsi" w:eastAsiaTheme="minorEastAsia" w:hAnsiTheme="minorHAnsi" w:cstheme="minorBidi"/>
              <w:noProof/>
              <w:lang w:eastAsia="zh-CN" w:bidi="he-IL"/>
            </w:rPr>
          </w:pPr>
          <w:hyperlink w:anchor="_Toc85207303" w:history="1">
            <w:r w:rsidR="0050248C" w:rsidRPr="006B6A75">
              <w:rPr>
                <w:rStyle w:val="Hyperlink"/>
                <w:rFonts w:ascii="Lexend" w:hAnsi="Lexend"/>
                <w:b/>
                <w:bCs/>
                <w:noProof/>
              </w:rPr>
              <w:t>5. COUNTRY OF ORIGIN MARKING REQUIREMENTS</w:t>
            </w:r>
            <w:r w:rsidR="0050248C">
              <w:rPr>
                <w:noProof/>
                <w:webHidden/>
              </w:rPr>
              <w:tab/>
            </w:r>
            <w:r w:rsidR="0050248C">
              <w:rPr>
                <w:noProof/>
                <w:webHidden/>
              </w:rPr>
              <w:fldChar w:fldCharType="begin"/>
            </w:r>
            <w:r w:rsidR="0050248C">
              <w:rPr>
                <w:noProof/>
                <w:webHidden/>
              </w:rPr>
              <w:instrText xml:space="preserve"> PAGEREF _Toc85207303 \h </w:instrText>
            </w:r>
            <w:r w:rsidR="0050248C">
              <w:rPr>
                <w:noProof/>
                <w:webHidden/>
              </w:rPr>
            </w:r>
            <w:r w:rsidR="0050248C">
              <w:rPr>
                <w:noProof/>
                <w:webHidden/>
              </w:rPr>
              <w:fldChar w:fldCharType="separate"/>
            </w:r>
            <w:r w:rsidR="00BC2EC7">
              <w:rPr>
                <w:noProof/>
                <w:webHidden/>
              </w:rPr>
              <w:t>7</w:t>
            </w:r>
            <w:r w:rsidR="0050248C">
              <w:rPr>
                <w:noProof/>
                <w:webHidden/>
              </w:rPr>
              <w:fldChar w:fldCharType="end"/>
            </w:r>
          </w:hyperlink>
        </w:p>
        <w:p w:rsidR="0050248C" w:rsidRDefault="00714E39">
          <w:pPr>
            <w:pStyle w:val="TOC1"/>
            <w:tabs>
              <w:tab w:val="right" w:leader="dot" w:pos="9350"/>
            </w:tabs>
            <w:rPr>
              <w:rFonts w:asciiTheme="minorHAnsi" w:eastAsiaTheme="minorEastAsia" w:hAnsiTheme="minorHAnsi" w:cstheme="minorBidi"/>
              <w:noProof/>
              <w:lang w:eastAsia="zh-CN" w:bidi="he-IL"/>
            </w:rPr>
          </w:pPr>
          <w:hyperlink w:anchor="_Toc85207304" w:history="1">
            <w:r w:rsidR="0050248C" w:rsidRPr="006B6A75">
              <w:rPr>
                <w:rStyle w:val="Hyperlink"/>
                <w:rFonts w:ascii="Lexend" w:hAnsi="Lexend"/>
                <w:b/>
                <w:bCs/>
                <w:noProof/>
              </w:rPr>
              <w:t>6. CERTIFICATE OF ORIGIN REQUIREMENTS</w:t>
            </w:r>
            <w:r w:rsidR="0050248C">
              <w:rPr>
                <w:noProof/>
                <w:webHidden/>
              </w:rPr>
              <w:tab/>
            </w:r>
            <w:r w:rsidR="0050248C">
              <w:rPr>
                <w:noProof/>
                <w:webHidden/>
              </w:rPr>
              <w:fldChar w:fldCharType="begin"/>
            </w:r>
            <w:r w:rsidR="0050248C">
              <w:rPr>
                <w:noProof/>
                <w:webHidden/>
              </w:rPr>
              <w:instrText xml:space="preserve"> PAGEREF _Toc85207304 \h </w:instrText>
            </w:r>
            <w:r w:rsidR="0050248C">
              <w:rPr>
                <w:noProof/>
                <w:webHidden/>
              </w:rPr>
            </w:r>
            <w:r w:rsidR="0050248C">
              <w:rPr>
                <w:noProof/>
                <w:webHidden/>
              </w:rPr>
              <w:fldChar w:fldCharType="separate"/>
            </w:r>
            <w:r w:rsidR="00BC2EC7">
              <w:rPr>
                <w:noProof/>
                <w:webHidden/>
              </w:rPr>
              <w:t>7</w:t>
            </w:r>
            <w:r w:rsidR="0050248C">
              <w:rPr>
                <w:noProof/>
                <w:webHidden/>
              </w:rPr>
              <w:fldChar w:fldCharType="end"/>
            </w:r>
          </w:hyperlink>
        </w:p>
        <w:p w:rsidR="0050248C" w:rsidRPr="0050248C" w:rsidRDefault="0050248C" w:rsidP="0050248C">
          <w:pPr>
            <w:rPr>
              <w:rFonts w:ascii="Lexend" w:hAnsi="Lexend"/>
            </w:rPr>
          </w:pPr>
          <w:r w:rsidRPr="0050248C">
            <w:rPr>
              <w:rFonts w:ascii="Lexend" w:hAnsi="Lexend"/>
              <w:b/>
              <w:bCs/>
              <w:noProof/>
            </w:rPr>
            <w:fldChar w:fldCharType="end"/>
          </w:r>
        </w:p>
      </w:sdtContent>
    </w:sdt>
    <w:p w:rsidR="0050248C" w:rsidRDefault="0050248C" w:rsidP="0050248C">
      <w:pPr>
        <w:pStyle w:val="Heading1"/>
        <w:rPr>
          <w:rFonts w:ascii="Lexend" w:hAnsi="Lexend" w:cs="Arial"/>
          <w:b/>
          <w:bCs/>
          <w:color w:val="auto"/>
          <w:sz w:val="24"/>
          <w:szCs w:val="24"/>
        </w:rPr>
      </w:pPr>
    </w:p>
    <w:p w:rsidR="0050248C" w:rsidRDefault="0050248C" w:rsidP="0050248C">
      <w:pPr>
        <w:pStyle w:val="Heading1"/>
        <w:rPr>
          <w:rFonts w:ascii="Lexend" w:hAnsi="Lexend" w:cs="Arial"/>
          <w:b/>
          <w:bCs/>
          <w:color w:val="auto"/>
          <w:sz w:val="24"/>
          <w:szCs w:val="24"/>
        </w:rPr>
      </w:pPr>
    </w:p>
    <w:p w:rsidR="0050248C" w:rsidRDefault="0050248C" w:rsidP="0050248C">
      <w:pPr>
        <w:pStyle w:val="Heading1"/>
        <w:rPr>
          <w:rFonts w:ascii="Lexend" w:hAnsi="Lexend" w:cs="Arial"/>
          <w:b/>
          <w:bCs/>
          <w:color w:val="auto"/>
          <w:sz w:val="24"/>
          <w:szCs w:val="24"/>
        </w:rPr>
      </w:pPr>
    </w:p>
    <w:p w:rsidR="0050248C" w:rsidRDefault="0050248C" w:rsidP="0050248C">
      <w:pPr>
        <w:pStyle w:val="Heading1"/>
        <w:rPr>
          <w:rFonts w:ascii="Lexend" w:hAnsi="Lexend" w:cs="Arial"/>
          <w:b/>
          <w:bCs/>
          <w:color w:val="auto"/>
          <w:sz w:val="24"/>
          <w:szCs w:val="24"/>
        </w:rPr>
      </w:pPr>
    </w:p>
    <w:p w:rsidR="0050248C" w:rsidRDefault="0050248C" w:rsidP="0050248C">
      <w:pPr>
        <w:pStyle w:val="Heading1"/>
        <w:rPr>
          <w:rFonts w:ascii="Lexend" w:hAnsi="Lexend" w:cs="Arial"/>
          <w:b/>
          <w:bCs/>
          <w:color w:val="auto"/>
          <w:sz w:val="24"/>
          <w:szCs w:val="24"/>
        </w:rPr>
      </w:pPr>
    </w:p>
    <w:p w:rsidR="0050248C" w:rsidRDefault="0050248C">
      <w:pPr>
        <w:rPr>
          <w:rFonts w:ascii="Lexend" w:eastAsiaTheme="majorEastAsia" w:hAnsi="Lexend" w:cs="Arial"/>
          <w:b/>
          <w:bCs/>
          <w:sz w:val="24"/>
          <w:szCs w:val="24"/>
          <w:lang w:bidi="ar-SA"/>
        </w:rPr>
      </w:pPr>
      <w:bookmarkStart w:id="0" w:name="_Toc85207299"/>
      <w:r>
        <w:rPr>
          <w:rFonts w:ascii="Lexend" w:hAnsi="Lexend" w:cs="Arial"/>
          <w:b/>
          <w:bCs/>
          <w:sz w:val="24"/>
          <w:szCs w:val="24"/>
        </w:rPr>
        <w:br w:type="page"/>
      </w:r>
    </w:p>
    <w:p w:rsidR="0050248C" w:rsidRPr="0050248C" w:rsidRDefault="0050248C" w:rsidP="0050248C">
      <w:pPr>
        <w:pStyle w:val="Heading1"/>
        <w:rPr>
          <w:rFonts w:ascii="Lexend" w:hAnsi="Lexend" w:cs="Arial"/>
          <w:b/>
          <w:bCs/>
          <w:color w:val="auto"/>
          <w:sz w:val="24"/>
          <w:szCs w:val="24"/>
        </w:rPr>
      </w:pPr>
      <w:r w:rsidRPr="0050248C">
        <w:rPr>
          <w:rFonts w:ascii="Lexend" w:hAnsi="Lexend" w:cs="Arial"/>
          <w:b/>
          <w:bCs/>
          <w:color w:val="auto"/>
          <w:sz w:val="24"/>
          <w:szCs w:val="24"/>
        </w:rPr>
        <w:t>1. BROKER IDENTIFICATION AND NOTIFICATION</w:t>
      </w:r>
      <w:bookmarkEnd w:id="0"/>
    </w:p>
    <w:p w:rsidR="0050248C" w:rsidRPr="0050248C" w:rsidRDefault="0050248C" w:rsidP="0050248C">
      <w:pPr>
        <w:pStyle w:val="BodyText"/>
        <w:spacing w:before="9" w:line="244" w:lineRule="auto"/>
        <w:ind w:right="187"/>
        <w:rPr>
          <w:rFonts w:ascii="Lexend" w:hAnsi="Lexend"/>
          <w:sz w:val="22"/>
          <w:szCs w:val="22"/>
        </w:rPr>
      </w:pPr>
      <w:r w:rsidRPr="0050248C">
        <w:rPr>
          <w:rFonts w:ascii="Lexend" w:hAnsi="Lexend"/>
          <w:sz w:val="22"/>
          <w:szCs w:val="22"/>
        </w:rPr>
        <w:t xml:space="preserve">Shipments that are destined for any Regal Rexnord location in North America should be cleared by one of the company’s designated customs brokers listed below (“Designated Customs Brokers”): </w:t>
      </w:r>
    </w:p>
    <w:p w:rsidR="0050248C" w:rsidRPr="0050248C" w:rsidRDefault="0050248C" w:rsidP="0050248C">
      <w:pPr>
        <w:pStyle w:val="BodyText"/>
        <w:spacing w:before="9" w:line="244" w:lineRule="auto"/>
        <w:ind w:right="187"/>
        <w:rPr>
          <w:rFonts w:ascii="Lexend" w:hAnsi="Lexend"/>
          <w:sz w:val="22"/>
          <w:szCs w:val="22"/>
        </w:rPr>
      </w:pPr>
      <w:r w:rsidRPr="0050248C">
        <w:rPr>
          <w:rFonts w:ascii="Lexend" w:hAnsi="Lexend"/>
          <w:sz w:val="22"/>
          <w:szCs w:val="22"/>
        </w:rPr>
        <w:t>Regal Rexnord’s sole designated Customs broker for each of the three categories (for mode and/or origin) are as provided in the table below (“Designated Customs Brokers”):</w:t>
      </w:r>
    </w:p>
    <w:p w:rsidR="0050248C" w:rsidRPr="0050248C" w:rsidRDefault="0050248C" w:rsidP="0050248C">
      <w:pPr>
        <w:pStyle w:val="BodyText"/>
        <w:spacing w:before="9" w:line="244" w:lineRule="auto"/>
        <w:ind w:right="187"/>
        <w:rPr>
          <w:rFonts w:ascii="Lexend" w:hAnsi="Lexend"/>
          <w:sz w:val="22"/>
          <w:szCs w:val="22"/>
        </w:rPr>
      </w:pPr>
    </w:p>
    <w:tbl>
      <w:tblPr>
        <w:tblW w:w="10316" w:type="dxa"/>
        <w:tblInd w:w="-484" w:type="dxa"/>
        <w:tblLook w:val="04A0" w:firstRow="1" w:lastRow="0" w:firstColumn="1" w:lastColumn="0" w:noHBand="0" w:noVBand="1"/>
      </w:tblPr>
      <w:tblGrid>
        <w:gridCol w:w="1518"/>
        <w:gridCol w:w="1930"/>
        <w:gridCol w:w="2475"/>
        <w:gridCol w:w="4862"/>
      </w:tblGrid>
      <w:tr w:rsidR="0050248C" w:rsidRPr="0050248C" w:rsidTr="00C836AF">
        <w:trPr>
          <w:trHeight w:val="576"/>
        </w:trPr>
        <w:tc>
          <w:tcPr>
            <w:tcW w:w="14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248C" w:rsidRPr="0050248C" w:rsidRDefault="0050248C" w:rsidP="00C836AF">
            <w:pPr>
              <w:jc w:val="center"/>
              <w:rPr>
                <w:rFonts w:ascii="Lexend" w:eastAsia="Times New Roman" w:hAnsi="Lexend"/>
                <w:b/>
                <w:bCs/>
                <w:color w:val="000000"/>
                <w:lang w:eastAsia="zh-CN"/>
              </w:rPr>
            </w:pPr>
            <w:r w:rsidRPr="0050248C">
              <w:rPr>
                <w:rFonts w:ascii="Lexend" w:eastAsia="Times New Roman" w:hAnsi="Lexend"/>
                <w:b/>
                <w:bCs/>
                <w:color w:val="000000"/>
                <w:lang w:eastAsia="zh-CN"/>
              </w:rPr>
              <w:t>Ultimate Destination</w:t>
            </w:r>
          </w:p>
        </w:tc>
        <w:tc>
          <w:tcPr>
            <w:tcW w:w="1769" w:type="dxa"/>
            <w:tcBorders>
              <w:top w:val="single" w:sz="4" w:space="0" w:color="auto"/>
              <w:left w:val="nil"/>
              <w:bottom w:val="single" w:sz="4" w:space="0" w:color="auto"/>
              <w:right w:val="single" w:sz="4" w:space="0" w:color="auto"/>
            </w:tcBorders>
            <w:shd w:val="clear" w:color="auto" w:fill="auto"/>
            <w:vAlign w:val="bottom"/>
            <w:hideMark/>
          </w:tcPr>
          <w:p w:rsidR="0050248C" w:rsidRPr="0050248C" w:rsidRDefault="0050248C" w:rsidP="00C836AF">
            <w:pPr>
              <w:jc w:val="center"/>
              <w:rPr>
                <w:rFonts w:ascii="Lexend" w:eastAsia="Times New Roman" w:hAnsi="Lexend"/>
                <w:b/>
                <w:bCs/>
                <w:color w:val="000000"/>
                <w:lang w:eastAsia="zh-CN"/>
              </w:rPr>
            </w:pPr>
            <w:r w:rsidRPr="0050248C">
              <w:rPr>
                <w:rFonts w:ascii="Lexend" w:eastAsia="Times New Roman" w:hAnsi="Lexend"/>
                <w:b/>
                <w:bCs/>
                <w:color w:val="000000"/>
                <w:lang w:eastAsia="zh-CN"/>
              </w:rPr>
              <w:t>Mode of Transportation</w:t>
            </w:r>
          </w:p>
        </w:tc>
        <w:tc>
          <w:tcPr>
            <w:tcW w:w="2475" w:type="dxa"/>
            <w:tcBorders>
              <w:top w:val="single" w:sz="4" w:space="0" w:color="auto"/>
              <w:left w:val="nil"/>
              <w:bottom w:val="single" w:sz="4" w:space="0" w:color="auto"/>
              <w:right w:val="single" w:sz="4" w:space="0" w:color="auto"/>
            </w:tcBorders>
            <w:shd w:val="clear" w:color="auto" w:fill="auto"/>
            <w:vAlign w:val="bottom"/>
            <w:hideMark/>
          </w:tcPr>
          <w:p w:rsidR="0050248C" w:rsidRPr="0050248C" w:rsidRDefault="0050248C" w:rsidP="00C836AF">
            <w:pPr>
              <w:rPr>
                <w:rFonts w:ascii="Lexend" w:eastAsia="Times New Roman" w:hAnsi="Lexend"/>
                <w:b/>
                <w:bCs/>
                <w:color w:val="000000"/>
                <w:lang w:eastAsia="zh-CN"/>
              </w:rPr>
            </w:pPr>
            <w:r w:rsidRPr="0050248C">
              <w:rPr>
                <w:rFonts w:ascii="Lexend" w:eastAsia="Times New Roman" w:hAnsi="Lexend"/>
                <w:b/>
                <w:bCs/>
                <w:color w:val="000000"/>
                <w:lang w:eastAsia="zh-CN"/>
              </w:rPr>
              <w:t>Designated Customs Broker</w:t>
            </w:r>
          </w:p>
        </w:tc>
        <w:tc>
          <w:tcPr>
            <w:tcW w:w="4658" w:type="dxa"/>
            <w:tcBorders>
              <w:top w:val="single" w:sz="4" w:space="0" w:color="auto"/>
              <w:left w:val="nil"/>
              <w:bottom w:val="single" w:sz="4" w:space="0" w:color="auto"/>
              <w:right w:val="single" w:sz="4" w:space="0" w:color="auto"/>
            </w:tcBorders>
          </w:tcPr>
          <w:p w:rsidR="0050248C" w:rsidRPr="0050248C" w:rsidRDefault="0050248C" w:rsidP="00C836AF">
            <w:pPr>
              <w:rPr>
                <w:rFonts w:ascii="Lexend" w:eastAsia="Times New Roman" w:hAnsi="Lexend"/>
                <w:b/>
                <w:bCs/>
                <w:color w:val="000000"/>
                <w:lang w:eastAsia="zh-CN"/>
              </w:rPr>
            </w:pPr>
            <w:r w:rsidRPr="0050248C">
              <w:rPr>
                <w:rFonts w:ascii="Lexend" w:eastAsia="Times New Roman" w:hAnsi="Lexend"/>
                <w:b/>
                <w:bCs/>
                <w:color w:val="000000"/>
                <w:lang w:eastAsia="zh-CN"/>
              </w:rPr>
              <w:t>Email</w:t>
            </w:r>
          </w:p>
        </w:tc>
      </w:tr>
      <w:tr w:rsidR="0050248C" w:rsidRPr="0050248C" w:rsidTr="00C836AF">
        <w:trPr>
          <w:trHeight w:val="288"/>
        </w:trPr>
        <w:tc>
          <w:tcPr>
            <w:tcW w:w="1414" w:type="dxa"/>
            <w:tcBorders>
              <w:top w:val="nil"/>
              <w:left w:val="single" w:sz="4" w:space="0" w:color="auto"/>
              <w:bottom w:val="single" w:sz="4" w:space="0" w:color="auto"/>
              <w:right w:val="single" w:sz="4" w:space="0" w:color="auto"/>
            </w:tcBorders>
            <w:shd w:val="clear" w:color="auto" w:fill="auto"/>
            <w:noWrap/>
            <w:vAlign w:val="bottom"/>
            <w:hideMark/>
          </w:tcPr>
          <w:p w:rsidR="0050248C" w:rsidRPr="0050248C" w:rsidRDefault="0050248C" w:rsidP="00C836AF">
            <w:pPr>
              <w:jc w:val="center"/>
              <w:rPr>
                <w:rFonts w:ascii="Lexend" w:eastAsia="Times New Roman" w:hAnsi="Lexend"/>
                <w:color w:val="000000"/>
                <w:lang w:eastAsia="zh-CN"/>
              </w:rPr>
            </w:pPr>
            <w:r w:rsidRPr="0050248C">
              <w:rPr>
                <w:rFonts w:ascii="Lexend" w:eastAsia="Times New Roman" w:hAnsi="Lexend"/>
                <w:color w:val="000000"/>
                <w:lang w:eastAsia="zh-CN"/>
              </w:rPr>
              <w:t>Canada (Regal)</w:t>
            </w:r>
          </w:p>
        </w:tc>
        <w:tc>
          <w:tcPr>
            <w:tcW w:w="1769" w:type="dxa"/>
            <w:tcBorders>
              <w:top w:val="nil"/>
              <w:left w:val="nil"/>
              <w:bottom w:val="single" w:sz="4" w:space="0" w:color="auto"/>
              <w:right w:val="single" w:sz="4" w:space="0" w:color="auto"/>
            </w:tcBorders>
            <w:shd w:val="clear" w:color="auto" w:fill="auto"/>
            <w:noWrap/>
            <w:vAlign w:val="bottom"/>
            <w:hideMark/>
          </w:tcPr>
          <w:p w:rsidR="0050248C" w:rsidRPr="0050248C" w:rsidRDefault="0050248C" w:rsidP="00C836AF">
            <w:pPr>
              <w:jc w:val="center"/>
              <w:rPr>
                <w:rFonts w:ascii="Lexend" w:eastAsia="Times New Roman" w:hAnsi="Lexend"/>
                <w:color w:val="000000"/>
                <w:lang w:eastAsia="zh-CN"/>
              </w:rPr>
            </w:pPr>
            <w:r w:rsidRPr="0050248C">
              <w:rPr>
                <w:rFonts w:ascii="Lexend" w:eastAsia="Times New Roman" w:hAnsi="Lexend"/>
                <w:color w:val="000000"/>
                <w:lang w:eastAsia="zh-CN"/>
              </w:rPr>
              <w:t>ALL</w:t>
            </w:r>
          </w:p>
        </w:tc>
        <w:tc>
          <w:tcPr>
            <w:tcW w:w="2475" w:type="dxa"/>
            <w:tcBorders>
              <w:top w:val="nil"/>
              <w:left w:val="nil"/>
              <w:bottom w:val="single" w:sz="4" w:space="0" w:color="auto"/>
              <w:right w:val="single" w:sz="4" w:space="0" w:color="auto"/>
            </w:tcBorders>
            <w:shd w:val="clear" w:color="auto" w:fill="auto"/>
            <w:noWrap/>
            <w:vAlign w:val="bottom"/>
            <w:hideMark/>
          </w:tcPr>
          <w:p w:rsidR="0050248C" w:rsidRPr="0050248C" w:rsidRDefault="0050248C" w:rsidP="00C836AF">
            <w:pPr>
              <w:rPr>
                <w:rFonts w:ascii="Lexend" w:eastAsia="Times New Roman" w:hAnsi="Lexend"/>
                <w:color w:val="000000"/>
                <w:lang w:eastAsia="zh-CN"/>
              </w:rPr>
            </w:pPr>
            <w:r w:rsidRPr="0050248C">
              <w:rPr>
                <w:rFonts w:ascii="Lexend" w:eastAsia="Times New Roman" w:hAnsi="Lexend"/>
                <w:color w:val="000000"/>
                <w:lang w:eastAsia="zh-CN"/>
              </w:rPr>
              <w:t>Russell A. Farrow (Farrow)</w:t>
            </w:r>
          </w:p>
        </w:tc>
        <w:tc>
          <w:tcPr>
            <w:tcW w:w="4658" w:type="dxa"/>
            <w:tcBorders>
              <w:top w:val="nil"/>
              <w:left w:val="nil"/>
              <w:bottom w:val="single" w:sz="4" w:space="0" w:color="auto"/>
              <w:right w:val="single" w:sz="4" w:space="0" w:color="auto"/>
            </w:tcBorders>
          </w:tcPr>
          <w:p w:rsidR="0050248C" w:rsidRPr="0050248C" w:rsidRDefault="0050248C" w:rsidP="00C836AF">
            <w:pPr>
              <w:rPr>
                <w:rFonts w:ascii="Lexend" w:eastAsia="Times New Roman" w:hAnsi="Lexend"/>
                <w:color w:val="000000"/>
                <w:lang w:eastAsia="zh-CN"/>
              </w:rPr>
            </w:pPr>
          </w:p>
          <w:p w:rsidR="0050248C" w:rsidRPr="0050248C" w:rsidRDefault="00714E39" w:rsidP="00C836AF">
            <w:pPr>
              <w:rPr>
                <w:rFonts w:ascii="Lexend" w:eastAsia="Times New Roman" w:hAnsi="Lexend"/>
                <w:color w:val="000000"/>
                <w:lang w:eastAsia="zh-CN"/>
              </w:rPr>
            </w:pPr>
            <w:hyperlink r:id="rId10" w:history="1">
              <w:r w:rsidR="0050248C" w:rsidRPr="0050248C">
                <w:rPr>
                  <w:rStyle w:val="Hyperlink"/>
                  <w:rFonts w:ascii="Lexend" w:eastAsia="Times New Roman" w:hAnsi="Lexend"/>
                  <w:lang w:eastAsia="zh-CN"/>
                </w:rPr>
                <w:t>AyrTeam4@Farrow.com</w:t>
              </w:r>
            </w:hyperlink>
          </w:p>
        </w:tc>
      </w:tr>
      <w:tr w:rsidR="0050248C" w:rsidRPr="0050248C" w:rsidTr="00C836AF">
        <w:trPr>
          <w:trHeight w:val="288"/>
        </w:trPr>
        <w:tc>
          <w:tcPr>
            <w:tcW w:w="1414" w:type="dxa"/>
            <w:tcBorders>
              <w:top w:val="nil"/>
              <w:left w:val="single" w:sz="4" w:space="0" w:color="auto"/>
              <w:bottom w:val="single" w:sz="4" w:space="0" w:color="auto"/>
              <w:right w:val="single" w:sz="4" w:space="0" w:color="auto"/>
            </w:tcBorders>
            <w:shd w:val="clear" w:color="auto" w:fill="auto"/>
            <w:noWrap/>
            <w:vAlign w:val="bottom"/>
          </w:tcPr>
          <w:p w:rsidR="0050248C" w:rsidRPr="0050248C" w:rsidRDefault="0050248C" w:rsidP="00C836AF">
            <w:pPr>
              <w:jc w:val="center"/>
              <w:rPr>
                <w:rFonts w:ascii="Lexend" w:eastAsia="Times New Roman" w:hAnsi="Lexend"/>
                <w:color w:val="000000"/>
                <w:lang w:eastAsia="zh-CN"/>
              </w:rPr>
            </w:pPr>
            <w:r w:rsidRPr="0050248C">
              <w:rPr>
                <w:rFonts w:ascii="Lexend" w:eastAsia="Times New Roman" w:hAnsi="Lexend"/>
                <w:color w:val="000000"/>
                <w:lang w:eastAsia="zh-CN"/>
              </w:rPr>
              <w:t>Canada (Rexnord)</w:t>
            </w:r>
          </w:p>
        </w:tc>
        <w:tc>
          <w:tcPr>
            <w:tcW w:w="1769" w:type="dxa"/>
            <w:tcBorders>
              <w:top w:val="nil"/>
              <w:left w:val="nil"/>
              <w:bottom w:val="single" w:sz="4" w:space="0" w:color="auto"/>
              <w:right w:val="single" w:sz="4" w:space="0" w:color="auto"/>
            </w:tcBorders>
            <w:shd w:val="clear" w:color="auto" w:fill="auto"/>
            <w:noWrap/>
            <w:vAlign w:val="bottom"/>
          </w:tcPr>
          <w:p w:rsidR="0050248C" w:rsidRPr="0050248C" w:rsidRDefault="0050248C" w:rsidP="00C836AF">
            <w:pPr>
              <w:jc w:val="center"/>
              <w:rPr>
                <w:rFonts w:ascii="Lexend" w:eastAsia="Times New Roman" w:hAnsi="Lexend"/>
                <w:color w:val="000000"/>
                <w:lang w:eastAsia="zh-CN"/>
              </w:rPr>
            </w:pPr>
            <w:r w:rsidRPr="0050248C">
              <w:rPr>
                <w:rFonts w:ascii="Lexend" w:eastAsia="Times New Roman" w:hAnsi="Lexend"/>
                <w:color w:val="000000"/>
                <w:lang w:eastAsia="zh-CN"/>
              </w:rPr>
              <w:t>ALL</w:t>
            </w:r>
          </w:p>
        </w:tc>
        <w:tc>
          <w:tcPr>
            <w:tcW w:w="2475" w:type="dxa"/>
            <w:tcBorders>
              <w:top w:val="nil"/>
              <w:left w:val="nil"/>
              <w:bottom w:val="single" w:sz="4" w:space="0" w:color="auto"/>
              <w:right w:val="single" w:sz="4" w:space="0" w:color="auto"/>
            </w:tcBorders>
            <w:shd w:val="clear" w:color="auto" w:fill="auto"/>
            <w:noWrap/>
            <w:vAlign w:val="bottom"/>
          </w:tcPr>
          <w:p w:rsidR="0050248C" w:rsidRPr="0050248C" w:rsidRDefault="0050248C" w:rsidP="00C836AF">
            <w:pPr>
              <w:rPr>
                <w:rFonts w:ascii="Lexend" w:eastAsia="Times New Roman" w:hAnsi="Lexend"/>
                <w:color w:val="000000"/>
                <w:lang w:eastAsia="zh-CN"/>
              </w:rPr>
            </w:pPr>
            <w:r w:rsidRPr="0050248C">
              <w:rPr>
                <w:rFonts w:ascii="Lexend" w:eastAsia="Times New Roman" w:hAnsi="Lexend"/>
                <w:color w:val="000000"/>
                <w:lang w:eastAsia="zh-CN"/>
              </w:rPr>
              <w:t>Livingston International</w:t>
            </w:r>
          </w:p>
        </w:tc>
        <w:tc>
          <w:tcPr>
            <w:tcW w:w="4658" w:type="dxa"/>
            <w:tcBorders>
              <w:top w:val="nil"/>
              <w:left w:val="nil"/>
              <w:bottom w:val="single" w:sz="4" w:space="0" w:color="auto"/>
              <w:right w:val="single" w:sz="4" w:space="0" w:color="auto"/>
            </w:tcBorders>
          </w:tcPr>
          <w:p w:rsidR="0050248C" w:rsidRPr="0050248C" w:rsidRDefault="00714E39" w:rsidP="00C836AF">
            <w:pPr>
              <w:rPr>
                <w:rFonts w:ascii="Lexend" w:eastAsia="Times New Roman" w:hAnsi="Lexend"/>
                <w:color w:val="000000"/>
                <w:lang w:eastAsia="zh-CN"/>
              </w:rPr>
            </w:pPr>
            <w:hyperlink r:id="rId11" w:history="1">
              <w:r w:rsidR="0050248C" w:rsidRPr="0050248C">
                <w:rPr>
                  <w:rStyle w:val="Hyperlink"/>
                  <w:rFonts w:ascii="Lexend" w:eastAsia="Times New Roman" w:hAnsi="Lexend"/>
                  <w:lang w:eastAsia="zh-CN"/>
                </w:rPr>
                <w:t>clientservicecanada@livingstonintl.com</w:t>
              </w:r>
            </w:hyperlink>
          </w:p>
          <w:p w:rsidR="0050248C" w:rsidRPr="0050248C" w:rsidRDefault="00714E39" w:rsidP="00C836AF">
            <w:pPr>
              <w:rPr>
                <w:rFonts w:ascii="Lexend" w:eastAsia="Times New Roman" w:hAnsi="Lexend"/>
                <w:color w:val="000000"/>
                <w:lang w:eastAsia="zh-CN"/>
              </w:rPr>
            </w:pPr>
            <w:hyperlink r:id="rId12" w:history="1">
              <w:r w:rsidR="0050248C" w:rsidRPr="0050248C">
                <w:rPr>
                  <w:rStyle w:val="Hyperlink"/>
                  <w:rFonts w:ascii="Lexend" w:eastAsia="Times New Roman" w:hAnsi="Lexend"/>
                  <w:lang w:eastAsia="zh-CN"/>
                </w:rPr>
                <w:t>CFrancoisGilmore@livingstonintl.com</w:t>
              </w:r>
            </w:hyperlink>
          </w:p>
        </w:tc>
      </w:tr>
      <w:tr w:rsidR="0050248C" w:rsidRPr="0050248C" w:rsidTr="00C836AF">
        <w:trPr>
          <w:trHeight w:val="288"/>
        </w:trPr>
        <w:tc>
          <w:tcPr>
            <w:tcW w:w="1414" w:type="dxa"/>
            <w:tcBorders>
              <w:top w:val="nil"/>
              <w:left w:val="single" w:sz="4" w:space="0" w:color="auto"/>
              <w:bottom w:val="single" w:sz="4" w:space="0" w:color="auto"/>
              <w:right w:val="single" w:sz="4" w:space="0" w:color="auto"/>
            </w:tcBorders>
            <w:shd w:val="clear" w:color="auto" w:fill="auto"/>
            <w:noWrap/>
            <w:vAlign w:val="bottom"/>
            <w:hideMark/>
          </w:tcPr>
          <w:p w:rsidR="0050248C" w:rsidRPr="0050248C" w:rsidRDefault="0050248C" w:rsidP="00C836AF">
            <w:pPr>
              <w:jc w:val="center"/>
              <w:rPr>
                <w:rFonts w:ascii="Lexend" w:eastAsia="Times New Roman" w:hAnsi="Lexend"/>
                <w:color w:val="000000"/>
                <w:lang w:eastAsia="zh-CN"/>
              </w:rPr>
            </w:pPr>
            <w:r w:rsidRPr="0050248C">
              <w:rPr>
                <w:rFonts w:ascii="Lexend" w:eastAsia="Times New Roman" w:hAnsi="Lexend"/>
                <w:color w:val="000000"/>
                <w:lang w:eastAsia="zh-CN"/>
              </w:rPr>
              <w:t>Mexico</w:t>
            </w:r>
          </w:p>
        </w:tc>
        <w:tc>
          <w:tcPr>
            <w:tcW w:w="1769" w:type="dxa"/>
            <w:tcBorders>
              <w:top w:val="nil"/>
              <w:left w:val="nil"/>
              <w:bottom w:val="single" w:sz="4" w:space="0" w:color="auto"/>
              <w:right w:val="single" w:sz="4" w:space="0" w:color="auto"/>
            </w:tcBorders>
            <w:shd w:val="clear" w:color="auto" w:fill="auto"/>
            <w:noWrap/>
            <w:vAlign w:val="bottom"/>
            <w:hideMark/>
          </w:tcPr>
          <w:p w:rsidR="0050248C" w:rsidRPr="0050248C" w:rsidRDefault="0050248C" w:rsidP="00C836AF">
            <w:pPr>
              <w:jc w:val="center"/>
              <w:rPr>
                <w:rFonts w:ascii="Lexend" w:eastAsia="Times New Roman" w:hAnsi="Lexend"/>
                <w:color w:val="000000"/>
                <w:lang w:eastAsia="zh-CN"/>
              </w:rPr>
            </w:pPr>
            <w:r w:rsidRPr="0050248C">
              <w:rPr>
                <w:rFonts w:ascii="Lexend" w:eastAsia="Times New Roman" w:hAnsi="Lexend"/>
                <w:b/>
                <w:bCs/>
                <w:color w:val="000000"/>
                <w:lang w:eastAsia="zh-CN"/>
              </w:rPr>
              <w:t xml:space="preserve">In-Bond </w:t>
            </w:r>
            <w:r w:rsidRPr="0050248C">
              <w:rPr>
                <w:rFonts w:ascii="Lexend" w:eastAsia="Times New Roman" w:hAnsi="Lexend"/>
                <w:color w:val="000000"/>
                <w:lang w:eastAsia="zh-CN"/>
              </w:rPr>
              <w:t>transit through U.S.</w:t>
            </w:r>
          </w:p>
        </w:tc>
        <w:tc>
          <w:tcPr>
            <w:tcW w:w="2475" w:type="dxa"/>
            <w:tcBorders>
              <w:top w:val="nil"/>
              <w:left w:val="nil"/>
              <w:bottom w:val="single" w:sz="4" w:space="0" w:color="auto"/>
              <w:right w:val="single" w:sz="4" w:space="0" w:color="auto"/>
            </w:tcBorders>
            <w:shd w:val="clear" w:color="auto" w:fill="auto"/>
            <w:noWrap/>
            <w:vAlign w:val="bottom"/>
            <w:hideMark/>
          </w:tcPr>
          <w:p w:rsidR="0050248C" w:rsidRPr="0050248C" w:rsidRDefault="0050248C" w:rsidP="00C836AF">
            <w:pPr>
              <w:rPr>
                <w:rFonts w:ascii="Lexend" w:eastAsia="Times New Roman" w:hAnsi="Lexend"/>
                <w:color w:val="000000"/>
                <w:lang w:eastAsia="zh-CN"/>
              </w:rPr>
            </w:pPr>
            <w:r w:rsidRPr="0050248C">
              <w:rPr>
                <w:rFonts w:ascii="Lexend" w:eastAsia="Times New Roman" w:hAnsi="Lexend"/>
                <w:color w:val="000000"/>
                <w:lang w:eastAsia="zh-CN"/>
              </w:rPr>
              <w:t>UPS-SCS</w:t>
            </w:r>
          </w:p>
        </w:tc>
        <w:tc>
          <w:tcPr>
            <w:tcW w:w="4658" w:type="dxa"/>
            <w:tcBorders>
              <w:top w:val="nil"/>
              <w:left w:val="nil"/>
              <w:bottom w:val="single" w:sz="4" w:space="0" w:color="auto"/>
              <w:right w:val="single" w:sz="4" w:space="0" w:color="auto"/>
            </w:tcBorders>
          </w:tcPr>
          <w:p w:rsidR="0050248C" w:rsidRPr="0050248C" w:rsidRDefault="0050248C" w:rsidP="00C836AF">
            <w:pPr>
              <w:rPr>
                <w:rFonts w:ascii="Lexend" w:eastAsia="Times New Roman" w:hAnsi="Lexend"/>
                <w:color w:val="000000"/>
                <w:lang w:eastAsia="zh-CN"/>
              </w:rPr>
            </w:pPr>
          </w:p>
          <w:p w:rsidR="0050248C" w:rsidRPr="0050248C" w:rsidRDefault="0050248C" w:rsidP="00C836AF">
            <w:pPr>
              <w:rPr>
                <w:rFonts w:ascii="Lexend" w:eastAsia="Times New Roman" w:hAnsi="Lexend"/>
                <w:color w:val="000000"/>
                <w:lang w:eastAsia="zh-CN"/>
              </w:rPr>
            </w:pPr>
            <w:r w:rsidRPr="0050248C">
              <w:rPr>
                <w:rFonts w:ascii="Lexend" w:eastAsia="Times New Roman" w:hAnsi="Lexend"/>
                <w:color w:val="000000"/>
                <w:lang w:eastAsia="zh-CN"/>
              </w:rPr>
              <w:t>UPSRegalBeloitINB@UPS.COM</w:t>
            </w:r>
          </w:p>
        </w:tc>
      </w:tr>
      <w:tr w:rsidR="0050248C" w:rsidRPr="0050248C" w:rsidTr="00C836AF">
        <w:trPr>
          <w:trHeight w:val="386"/>
        </w:trPr>
        <w:tc>
          <w:tcPr>
            <w:tcW w:w="1414" w:type="dxa"/>
            <w:tcBorders>
              <w:top w:val="nil"/>
              <w:left w:val="single" w:sz="4" w:space="0" w:color="auto"/>
              <w:bottom w:val="single" w:sz="4" w:space="0" w:color="auto"/>
              <w:right w:val="single" w:sz="4" w:space="0" w:color="auto"/>
            </w:tcBorders>
            <w:shd w:val="clear" w:color="auto" w:fill="auto"/>
            <w:noWrap/>
            <w:vAlign w:val="bottom"/>
            <w:hideMark/>
          </w:tcPr>
          <w:p w:rsidR="0050248C" w:rsidRPr="0050248C" w:rsidRDefault="0050248C" w:rsidP="00C836AF">
            <w:pPr>
              <w:jc w:val="center"/>
              <w:rPr>
                <w:rFonts w:ascii="Lexend" w:eastAsia="Times New Roman" w:hAnsi="Lexend"/>
                <w:color w:val="000000"/>
                <w:lang w:eastAsia="zh-CN"/>
              </w:rPr>
            </w:pPr>
            <w:r w:rsidRPr="0050248C">
              <w:rPr>
                <w:rFonts w:ascii="Lexend" w:eastAsia="Times New Roman" w:hAnsi="Lexend"/>
                <w:color w:val="000000"/>
                <w:lang w:eastAsia="zh-CN"/>
              </w:rPr>
              <w:t>U.S.</w:t>
            </w:r>
          </w:p>
        </w:tc>
        <w:tc>
          <w:tcPr>
            <w:tcW w:w="1769" w:type="dxa"/>
            <w:tcBorders>
              <w:top w:val="nil"/>
              <w:left w:val="nil"/>
              <w:bottom w:val="single" w:sz="4" w:space="0" w:color="auto"/>
              <w:right w:val="single" w:sz="4" w:space="0" w:color="auto"/>
            </w:tcBorders>
            <w:shd w:val="clear" w:color="auto" w:fill="auto"/>
            <w:noWrap/>
            <w:vAlign w:val="bottom"/>
            <w:hideMark/>
          </w:tcPr>
          <w:p w:rsidR="0050248C" w:rsidRPr="0050248C" w:rsidRDefault="0050248C" w:rsidP="00C836AF">
            <w:pPr>
              <w:jc w:val="center"/>
              <w:rPr>
                <w:rFonts w:ascii="Lexend" w:eastAsia="Times New Roman" w:hAnsi="Lexend"/>
                <w:color w:val="000000"/>
                <w:lang w:eastAsia="zh-CN"/>
              </w:rPr>
            </w:pPr>
            <w:r w:rsidRPr="0050248C">
              <w:rPr>
                <w:rFonts w:ascii="Lexend" w:eastAsia="Times New Roman" w:hAnsi="Lexend"/>
                <w:color w:val="000000"/>
                <w:lang w:eastAsia="zh-CN"/>
              </w:rPr>
              <w:t>Air (UPS)</w:t>
            </w:r>
          </w:p>
        </w:tc>
        <w:tc>
          <w:tcPr>
            <w:tcW w:w="2475" w:type="dxa"/>
            <w:tcBorders>
              <w:top w:val="nil"/>
              <w:left w:val="nil"/>
              <w:bottom w:val="single" w:sz="4" w:space="0" w:color="auto"/>
              <w:right w:val="single" w:sz="4" w:space="0" w:color="auto"/>
            </w:tcBorders>
            <w:shd w:val="clear" w:color="auto" w:fill="auto"/>
            <w:noWrap/>
            <w:vAlign w:val="bottom"/>
            <w:hideMark/>
          </w:tcPr>
          <w:p w:rsidR="0050248C" w:rsidRPr="0050248C" w:rsidRDefault="0050248C" w:rsidP="00C836AF">
            <w:pPr>
              <w:rPr>
                <w:rFonts w:ascii="Lexend" w:eastAsia="Times New Roman" w:hAnsi="Lexend"/>
                <w:color w:val="000000"/>
                <w:lang w:eastAsia="zh-CN"/>
              </w:rPr>
            </w:pPr>
            <w:r w:rsidRPr="0050248C">
              <w:rPr>
                <w:rFonts w:ascii="Lexend" w:eastAsia="Times New Roman" w:hAnsi="Lexend"/>
                <w:color w:val="000000"/>
                <w:lang w:eastAsia="zh-CN"/>
              </w:rPr>
              <w:t>UPS-SCS</w:t>
            </w:r>
          </w:p>
        </w:tc>
        <w:tc>
          <w:tcPr>
            <w:tcW w:w="4658" w:type="dxa"/>
            <w:tcBorders>
              <w:top w:val="nil"/>
              <w:left w:val="nil"/>
              <w:bottom w:val="single" w:sz="4" w:space="0" w:color="auto"/>
              <w:right w:val="single" w:sz="4" w:space="0" w:color="auto"/>
            </w:tcBorders>
          </w:tcPr>
          <w:p w:rsidR="0050248C" w:rsidRPr="0050248C" w:rsidRDefault="0050248C" w:rsidP="00C836AF">
            <w:pPr>
              <w:rPr>
                <w:rFonts w:ascii="Lexend" w:eastAsia="Times New Roman" w:hAnsi="Lexend"/>
                <w:color w:val="000000"/>
                <w:lang w:eastAsia="zh-CN"/>
              </w:rPr>
            </w:pPr>
          </w:p>
          <w:p w:rsidR="0050248C" w:rsidRPr="0050248C" w:rsidRDefault="00714E39" w:rsidP="00C836AF">
            <w:pPr>
              <w:rPr>
                <w:rFonts w:ascii="Lexend" w:eastAsia="Times New Roman" w:hAnsi="Lexend"/>
                <w:color w:val="000000"/>
                <w:lang w:eastAsia="zh-CN"/>
              </w:rPr>
            </w:pPr>
            <w:hyperlink r:id="rId13" w:history="1">
              <w:r w:rsidR="0050248C" w:rsidRPr="0050248C">
                <w:rPr>
                  <w:rStyle w:val="Hyperlink"/>
                  <w:rFonts w:ascii="Lexend" w:eastAsia="Times New Roman" w:hAnsi="Lexend"/>
                  <w:lang w:eastAsia="zh-CN"/>
                </w:rPr>
                <w:t>UPSSBShipmentInitiation@UPS.com</w:t>
              </w:r>
            </w:hyperlink>
          </w:p>
        </w:tc>
      </w:tr>
      <w:tr w:rsidR="0050248C" w:rsidRPr="0050248C" w:rsidTr="00C836AF">
        <w:trPr>
          <w:trHeight w:val="288"/>
        </w:trPr>
        <w:tc>
          <w:tcPr>
            <w:tcW w:w="1414" w:type="dxa"/>
            <w:tcBorders>
              <w:top w:val="nil"/>
              <w:left w:val="single" w:sz="4" w:space="0" w:color="auto"/>
              <w:bottom w:val="single" w:sz="4" w:space="0" w:color="auto"/>
              <w:right w:val="single" w:sz="4" w:space="0" w:color="auto"/>
            </w:tcBorders>
            <w:shd w:val="clear" w:color="auto" w:fill="auto"/>
            <w:noWrap/>
            <w:vAlign w:val="bottom"/>
            <w:hideMark/>
          </w:tcPr>
          <w:p w:rsidR="0050248C" w:rsidRPr="0050248C" w:rsidRDefault="0050248C" w:rsidP="00C836AF">
            <w:pPr>
              <w:jc w:val="center"/>
              <w:rPr>
                <w:rFonts w:ascii="Lexend" w:eastAsia="Times New Roman" w:hAnsi="Lexend"/>
                <w:color w:val="000000"/>
                <w:lang w:eastAsia="zh-CN"/>
              </w:rPr>
            </w:pPr>
            <w:r w:rsidRPr="0050248C">
              <w:rPr>
                <w:rFonts w:ascii="Lexend" w:eastAsia="Times New Roman" w:hAnsi="Lexend"/>
                <w:color w:val="000000"/>
                <w:lang w:eastAsia="zh-CN"/>
              </w:rPr>
              <w:t>U.S.</w:t>
            </w:r>
          </w:p>
        </w:tc>
        <w:tc>
          <w:tcPr>
            <w:tcW w:w="1769" w:type="dxa"/>
            <w:tcBorders>
              <w:top w:val="nil"/>
              <w:left w:val="nil"/>
              <w:bottom w:val="single" w:sz="4" w:space="0" w:color="auto"/>
              <w:right w:val="single" w:sz="4" w:space="0" w:color="auto"/>
            </w:tcBorders>
            <w:shd w:val="clear" w:color="auto" w:fill="auto"/>
            <w:noWrap/>
            <w:vAlign w:val="bottom"/>
            <w:hideMark/>
          </w:tcPr>
          <w:p w:rsidR="0050248C" w:rsidRPr="0050248C" w:rsidRDefault="0050248C" w:rsidP="00C836AF">
            <w:pPr>
              <w:jc w:val="center"/>
              <w:rPr>
                <w:rFonts w:ascii="Lexend" w:eastAsia="Times New Roman" w:hAnsi="Lexend"/>
                <w:color w:val="000000"/>
                <w:lang w:eastAsia="zh-CN"/>
              </w:rPr>
            </w:pPr>
            <w:r w:rsidRPr="0050248C">
              <w:rPr>
                <w:rFonts w:ascii="Lexend" w:eastAsia="Times New Roman" w:hAnsi="Lexend"/>
                <w:color w:val="000000"/>
                <w:lang w:eastAsia="zh-CN"/>
              </w:rPr>
              <w:t>Air (FedEx)</w:t>
            </w:r>
          </w:p>
        </w:tc>
        <w:tc>
          <w:tcPr>
            <w:tcW w:w="2475" w:type="dxa"/>
            <w:tcBorders>
              <w:top w:val="nil"/>
              <w:left w:val="nil"/>
              <w:bottom w:val="single" w:sz="4" w:space="0" w:color="auto"/>
              <w:right w:val="single" w:sz="4" w:space="0" w:color="auto"/>
            </w:tcBorders>
            <w:shd w:val="clear" w:color="auto" w:fill="auto"/>
            <w:noWrap/>
            <w:vAlign w:val="bottom"/>
            <w:hideMark/>
          </w:tcPr>
          <w:p w:rsidR="0050248C" w:rsidRPr="0050248C" w:rsidRDefault="0050248C" w:rsidP="00C836AF">
            <w:pPr>
              <w:rPr>
                <w:rFonts w:ascii="Lexend" w:eastAsia="Times New Roman" w:hAnsi="Lexend"/>
                <w:color w:val="000000"/>
                <w:lang w:eastAsia="zh-CN"/>
              </w:rPr>
            </w:pPr>
            <w:r w:rsidRPr="0050248C">
              <w:rPr>
                <w:rFonts w:ascii="Lexend" w:eastAsia="Times New Roman" w:hAnsi="Lexend"/>
                <w:color w:val="000000"/>
                <w:lang w:eastAsia="zh-CN"/>
              </w:rPr>
              <w:t>FedEx Trade Networks</w:t>
            </w:r>
          </w:p>
        </w:tc>
        <w:tc>
          <w:tcPr>
            <w:tcW w:w="4658" w:type="dxa"/>
            <w:tcBorders>
              <w:top w:val="nil"/>
              <w:left w:val="nil"/>
              <w:bottom w:val="single" w:sz="4" w:space="0" w:color="auto"/>
              <w:right w:val="single" w:sz="4" w:space="0" w:color="auto"/>
            </w:tcBorders>
          </w:tcPr>
          <w:p w:rsidR="0050248C" w:rsidRPr="0050248C" w:rsidRDefault="0050248C" w:rsidP="00C836AF">
            <w:pPr>
              <w:rPr>
                <w:rFonts w:ascii="Lexend" w:eastAsia="Times New Roman" w:hAnsi="Lexend"/>
                <w:color w:val="000000"/>
                <w:lang w:eastAsia="zh-CN"/>
              </w:rPr>
            </w:pPr>
          </w:p>
        </w:tc>
      </w:tr>
      <w:tr w:rsidR="0050248C" w:rsidRPr="0050248C" w:rsidTr="00C836AF">
        <w:trPr>
          <w:trHeight w:val="288"/>
        </w:trPr>
        <w:tc>
          <w:tcPr>
            <w:tcW w:w="1414" w:type="dxa"/>
            <w:tcBorders>
              <w:top w:val="nil"/>
              <w:left w:val="single" w:sz="4" w:space="0" w:color="auto"/>
              <w:bottom w:val="single" w:sz="4" w:space="0" w:color="auto"/>
              <w:right w:val="single" w:sz="4" w:space="0" w:color="auto"/>
            </w:tcBorders>
            <w:shd w:val="clear" w:color="auto" w:fill="auto"/>
            <w:noWrap/>
            <w:vAlign w:val="bottom"/>
            <w:hideMark/>
          </w:tcPr>
          <w:p w:rsidR="0050248C" w:rsidRPr="0050248C" w:rsidRDefault="0050248C" w:rsidP="00C836AF">
            <w:pPr>
              <w:jc w:val="center"/>
              <w:rPr>
                <w:rFonts w:ascii="Lexend" w:eastAsia="Times New Roman" w:hAnsi="Lexend"/>
                <w:color w:val="000000"/>
                <w:lang w:eastAsia="zh-CN"/>
              </w:rPr>
            </w:pPr>
            <w:r w:rsidRPr="0050248C">
              <w:rPr>
                <w:rFonts w:ascii="Lexend" w:eastAsia="Times New Roman" w:hAnsi="Lexend"/>
                <w:color w:val="000000"/>
                <w:lang w:eastAsia="zh-CN"/>
              </w:rPr>
              <w:t>U.S.</w:t>
            </w:r>
          </w:p>
        </w:tc>
        <w:tc>
          <w:tcPr>
            <w:tcW w:w="1769" w:type="dxa"/>
            <w:tcBorders>
              <w:top w:val="nil"/>
              <w:left w:val="nil"/>
              <w:bottom w:val="single" w:sz="4" w:space="0" w:color="auto"/>
              <w:right w:val="single" w:sz="4" w:space="0" w:color="auto"/>
            </w:tcBorders>
            <w:shd w:val="clear" w:color="auto" w:fill="auto"/>
            <w:noWrap/>
            <w:vAlign w:val="bottom"/>
            <w:hideMark/>
          </w:tcPr>
          <w:p w:rsidR="0050248C" w:rsidRPr="0050248C" w:rsidRDefault="0050248C" w:rsidP="00C836AF">
            <w:pPr>
              <w:jc w:val="center"/>
              <w:rPr>
                <w:rFonts w:ascii="Lexend" w:eastAsia="Times New Roman" w:hAnsi="Lexend"/>
                <w:color w:val="000000"/>
                <w:lang w:eastAsia="zh-CN"/>
              </w:rPr>
            </w:pPr>
            <w:r w:rsidRPr="0050248C">
              <w:rPr>
                <w:rFonts w:ascii="Lexend" w:eastAsia="Times New Roman" w:hAnsi="Lexend"/>
                <w:color w:val="000000"/>
                <w:lang w:eastAsia="zh-CN"/>
              </w:rPr>
              <w:t>Air (Other)</w:t>
            </w:r>
          </w:p>
        </w:tc>
        <w:tc>
          <w:tcPr>
            <w:tcW w:w="2475" w:type="dxa"/>
            <w:tcBorders>
              <w:top w:val="nil"/>
              <w:left w:val="nil"/>
              <w:bottom w:val="single" w:sz="4" w:space="0" w:color="auto"/>
              <w:right w:val="single" w:sz="4" w:space="0" w:color="auto"/>
            </w:tcBorders>
            <w:shd w:val="clear" w:color="auto" w:fill="auto"/>
            <w:noWrap/>
            <w:vAlign w:val="bottom"/>
            <w:hideMark/>
          </w:tcPr>
          <w:p w:rsidR="0050248C" w:rsidRPr="0050248C" w:rsidRDefault="0050248C" w:rsidP="00C836AF">
            <w:pPr>
              <w:rPr>
                <w:rFonts w:ascii="Lexend" w:eastAsia="Times New Roman" w:hAnsi="Lexend"/>
                <w:color w:val="000000"/>
                <w:lang w:eastAsia="zh-CN"/>
              </w:rPr>
            </w:pPr>
            <w:r w:rsidRPr="0050248C">
              <w:rPr>
                <w:rFonts w:ascii="Lexend" w:eastAsia="Times New Roman" w:hAnsi="Lexend"/>
                <w:color w:val="000000"/>
                <w:lang w:eastAsia="zh-CN"/>
              </w:rPr>
              <w:t>Noatum Logistics, LLC</w:t>
            </w:r>
          </w:p>
        </w:tc>
        <w:tc>
          <w:tcPr>
            <w:tcW w:w="4658" w:type="dxa"/>
            <w:tcBorders>
              <w:top w:val="nil"/>
              <w:left w:val="nil"/>
              <w:bottom w:val="single" w:sz="4" w:space="0" w:color="auto"/>
              <w:right w:val="single" w:sz="4" w:space="0" w:color="auto"/>
            </w:tcBorders>
          </w:tcPr>
          <w:p w:rsidR="0050248C" w:rsidRPr="0050248C" w:rsidRDefault="0050248C" w:rsidP="00C836AF">
            <w:pPr>
              <w:rPr>
                <w:rFonts w:ascii="Lexend" w:eastAsia="Times New Roman" w:hAnsi="Lexend"/>
                <w:color w:val="000000"/>
                <w:lang w:eastAsia="zh-CN"/>
              </w:rPr>
            </w:pPr>
            <w:r w:rsidRPr="0050248C">
              <w:rPr>
                <w:rFonts w:ascii="Lexend" w:eastAsia="Times New Roman" w:hAnsi="Lexend"/>
                <w:color w:val="000000"/>
                <w:lang w:eastAsia="zh-CN"/>
              </w:rPr>
              <w:t>RegalBrokerageORG@NoatumLogistics.com</w:t>
            </w:r>
          </w:p>
        </w:tc>
      </w:tr>
      <w:tr w:rsidR="0050248C" w:rsidRPr="0050248C" w:rsidTr="00C836AF">
        <w:trPr>
          <w:trHeight w:val="288"/>
        </w:trPr>
        <w:tc>
          <w:tcPr>
            <w:tcW w:w="1414" w:type="dxa"/>
            <w:tcBorders>
              <w:top w:val="nil"/>
              <w:left w:val="single" w:sz="4" w:space="0" w:color="auto"/>
              <w:bottom w:val="single" w:sz="4" w:space="0" w:color="auto"/>
              <w:right w:val="single" w:sz="4" w:space="0" w:color="auto"/>
            </w:tcBorders>
            <w:shd w:val="clear" w:color="auto" w:fill="auto"/>
            <w:noWrap/>
            <w:vAlign w:val="bottom"/>
            <w:hideMark/>
          </w:tcPr>
          <w:p w:rsidR="0050248C" w:rsidRPr="0050248C" w:rsidRDefault="0050248C" w:rsidP="00C836AF">
            <w:pPr>
              <w:jc w:val="center"/>
              <w:rPr>
                <w:rFonts w:ascii="Lexend" w:eastAsia="Times New Roman" w:hAnsi="Lexend"/>
                <w:color w:val="000000"/>
                <w:lang w:eastAsia="zh-CN"/>
              </w:rPr>
            </w:pPr>
            <w:r w:rsidRPr="0050248C">
              <w:rPr>
                <w:rFonts w:ascii="Lexend" w:eastAsia="Times New Roman" w:hAnsi="Lexend"/>
                <w:color w:val="000000"/>
                <w:lang w:eastAsia="zh-CN"/>
              </w:rPr>
              <w:t>U.S.</w:t>
            </w:r>
          </w:p>
        </w:tc>
        <w:tc>
          <w:tcPr>
            <w:tcW w:w="1769" w:type="dxa"/>
            <w:tcBorders>
              <w:top w:val="nil"/>
              <w:left w:val="nil"/>
              <w:bottom w:val="single" w:sz="4" w:space="0" w:color="auto"/>
              <w:right w:val="single" w:sz="4" w:space="0" w:color="auto"/>
            </w:tcBorders>
            <w:shd w:val="clear" w:color="auto" w:fill="auto"/>
            <w:noWrap/>
            <w:vAlign w:val="bottom"/>
            <w:hideMark/>
          </w:tcPr>
          <w:p w:rsidR="0050248C" w:rsidRPr="0050248C" w:rsidRDefault="0050248C" w:rsidP="00C836AF">
            <w:pPr>
              <w:jc w:val="center"/>
              <w:rPr>
                <w:rFonts w:ascii="Lexend" w:eastAsia="Times New Roman" w:hAnsi="Lexend"/>
                <w:color w:val="000000"/>
                <w:lang w:eastAsia="zh-CN"/>
              </w:rPr>
            </w:pPr>
            <w:r w:rsidRPr="0050248C">
              <w:rPr>
                <w:rFonts w:ascii="Lexend" w:eastAsia="Times New Roman" w:hAnsi="Lexend"/>
                <w:color w:val="000000"/>
                <w:lang w:eastAsia="zh-CN"/>
              </w:rPr>
              <w:t>Ocean</w:t>
            </w:r>
          </w:p>
        </w:tc>
        <w:tc>
          <w:tcPr>
            <w:tcW w:w="2475" w:type="dxa"/>
            <w:tcBorders>
              <w:top w:val="nil"/>
              <w:left w:val="nil"/>
              <w:bottom w:val="single" w:sz="4" w:space="0" w:color="auto"/>
              <w:right w:val="single" w:sz="4" w:space="0" w:color="auto"/>
            </w:tcBorders>
            <w:shd w:val="clear" w:color="auto" w:fill="auto"/>
            <w:noWrap/>
            <w:vAlign w:val="bottom"/>
            <w:hideMark/>
          </w:tcPr>
          <w:p w:rsidR="0050248C" w:rsidRPr="0050248C" w:rsidRDefault="0050248C" w:rsidP="00C836AF">
            <w:pPr>
              <w:rPr>
                <w:rFonts w:ascii="Lexend" w:eastAsia="Times New Roman" w:hAnsi="Lexend"/>
                <w:color w:val="000000"/>
                <w:lang w:eastAsia="zh-CN"/>
              </w:rPr>
            </w:pPr>
            <w:r w:rsidRPr="0050248C">
              <w:rPr>
                <w:rFonts w:ascii="Lexend" w:eastAsia="Times New Roman" w:hAnsi="Lexend"/>
                <w:color w:val="000000"/>
                <w:lang w:eastAsia="zh-CN"/>
              </w:rPr>
              <w:t>Noatum Logistics, LLC</w:t>
            </w:r>
          </w:p>
        </w:tc>
        <w:tc>
          <w:tcPr>
            <w:tcW w:w="4658" w:type="dxa"/>
            <w:tcBorders>
              <w:top w:val="nil"/>
              <w:left w:val="nil"/>
              <w:bottom w:val="single" w:sz="4" w:space="0" w:color="auto"/>
              <w:right w:val="single" w:sz="4" w:space="0" w:color="auto"/>
            </w:tcBorders>
          </w:tcPr>
          <w:p w:rsidR="0050248C" w:rsidRPr="0050248C" w:rsidRDefault="0050248C" w:rsidP="00C836AF">
            <w:pPr>
              <w:rPr>
                <w:rFonts w:ascii="Lexend" w:eastAsia="Times New Roman" w:hAnsi="Lexend"/>
                <w:color w:val="000000"/>
                <w:lang w:eastAsia="zh-CN"/>
              </w:rPr>
            </w:pPr>
            <w:r w:rsidRPr="0050248C">
              <w:rPr>
                <w:rFonts w:ascii="Lexend" w:eastAsia="Times New Roman" w:hAnsi="Lexend"/>
                <w:color w:val="000000"/>
                <w:lang w:eastAsia="zh-CN"/>
              </w:rPr>
              <w:t>RegalBrokerageORG@NoatumLogistics.com</w:t>
            </w:r>
          </w:p>
        </w:tc>
      </w:tr>
      <w:tr w:rsidR="0050248C" w:rsidRPr="0050248C" w:rsidTr="00C836AF">
        <w:trPr>
          <w:trHeight w:val="288"/>
        </w:trPr>
        <w:tc>
          <w:tcPr>
            <w:tcW w:w="1414" w:type="dxa"/>
            <w:tcBorders>
              <w:top w:val="nil"/>
              <w:left w:val="single" w:sz="4" w:space="0" w:color="auto"/>
              <w:bottom w:val="single" w:sz="4" w:space="0" w:color="auto"/>
              <w:right w:val="single" w:sz="4" w:space="0" w:color="auto"/>
            </w:tcBorders>
            <w:shd w:val="clear" w:color="auto" w:fill="auto"/>
            <w:noWrap/>
            <w:vAlign w:val="bottom"/>
            <w:hideMark/>
          </w:tcPr>
          <w:p w:rsidR="0050248C" w:rsidRPr="0050248C" w:rsidRDefault="0050248C" w:rsidP="00C836AF">
            <w:pPr>
              <w:jc w:val="center"/>
              <w:rPr>
                <w:rFonts w:ascii="Lexend" w:eastAsia="Times New Roman" w:hAnsi="Lexend"/>
                <w:color w:val="000000"/>
                <w:lang w:eastAsia="zh-CN"/>
              </w:rPr>
            </w:pPr>
            <w:r w:rsidRPr="0050248C">
              <w:rPr>
                <w:rFonts w:ascii="Lexend" w:eastAsia="Times New Roman" w:hAnsi="Lexend"/>
                <w:color w:val="000000"/>
                <w:lang w:eastAsia="zh-CN"/>
              </w:rPr>
              <w:t>U.S.</w:t>
            </w:r>
          </w:p>
        </w:tc>
        <w:tc>
          <w:tcPr>
            <w:tcW w:w="1769" w:type="dxa"/>
            <w:tcBorders>
              <w:top w:val="nil"/>
              <w:left w:val="nil"/>
              <w:bottom w:val="single" w:sz="4" w:space="0" w:color="auto"/>
              <w:right w:val="single" w:sz="4" w:space="0" w:color="auto"/>
            </w:tcBorders>
            <w:shd w:val="clear" w:color="auto" w:fill="auto"/>
            <w:noWrap/>
            <w:vAlign w:val="bottom"/>
            <w:hideMark/>
          </w:tcPr>
          <w:p w:rsidR="0050248C" w:rsidRPr="0050248C" w:rsidRDefault="0050248C" w:rsidP="00C836AF">
            <w:pPr>
              <w:jc w:val="center"/>
              <w:rPr>
                <w:rFonts w:ascii="Lexend" w:eastAsia="Times New Roman" w:hAnsi="Lexend"/>
                <w:color w:val="000000"/>
                <w:lang w:eastAsia="zh-CN"/>
              </w:rPr>
            </w:pPr>
            <w:r w:rsidRPr="0050248C">
              <w:rPr>
                <w:rFonts w:ascii="Lexend" w:eastAsia="Times New Roman" w:hAnsi="Lexend"/>
                <w:color w:val="000000"/>
                <w:lang w:eastAsia="zh-CN"/>
              </w:rPr>
              <w:t>Rail</w:t>
            </w:r>
          </w:p>
        </w:tc>
        <w:tc>
          <w:tcPr>
            <w:tcW w:w="2475" w:type="dxa"/>
            <w:tcBorders>
              <w:top w:val="nil"/>
              <w:left w:val="nil"/>
              <w:bottom w:val="single" w:sz="4" w:space="0" w:color="auto"/>
              <w:right w:val="single" w:sz="4" w:space="0" w:color="auto"/>
            </w:tcBorders>
            <w:shd w:val="clear" w:color="auto" w:fill="auto"/>
            <w:noWrap/>
            <w:vAlign w:val="bottom"/>
            <w:hideMark/>
          </w:tcPr>
          <w:p w:rsidR="0050248C" w:rsidRPr="0050248C" w:rsidRDefault="0050248C" w:rsidP="00C836AF">
            <w:pPr>
              <w:rPr>
                <w:rFonts w:ascii="Lexend" w:eastAsia="Times New Roman" w:hAnsi="Lexend"/>
                <w:color w:val="000000"/>
                <w:lang w:eastAsia="zh-CN"/>
              </w:rPr>
            </w:pPr>
            <w:r w:rsidRPr="0050248C">
              <w:rPr>
                <w:rFonts w:ascii="Lexend" w:eastAsia="Times New Roman" w:hAnsi="Lexend"/>
                <w:color w:val="000000"/>
                <w:lang w:eastAsia="zh-CN"/>
              </w:rPr>
              <w:t>Noatum Logistics, LLC</w:t>
            </w:r>
          </w:p>
        </w:tc>
        <w:tc>
          <w:tcPr>
            <w:tcW w:w="4658" w:type="dxa"/>
            <w:tcBorders>
              <w:top w:val="nil"/>
              <w:left w:val="nil"/>
              <w:bottom w:val="single" w:sz="4" w:space="0" w:color="auto"/>
              <w:right w:val="single" w:sz="4" w:space="0" w:color="auto"/>
            </w:tcBorders>
          </w:tcPr>
          <w:p w:rsidR="0050248C" w:rsidRPr="0050248C" w:rsidRDefault="0050248C" w:rsidP="00C836AF">
            <w:pPr>
              <w:rPr>
                <w:rFonts w:ascii="Lexend" w:eastAsia="Times New Roman" w:hAnsi="Lexend"/>
                <w:color w:val="000000"/>
                <w:lang w:eastAsia="zh-CN"/>
              </w:rPr>
            </w:pPr>
            <w:r w:rsidRPr="0050248C">
              <w:rPr>
                <w:rFonts w:ascii="Lexend" w:eastAsia="Times New Roman" w:hAnsi="Lexend"/>
                <w:color w:val="000000"/>
                <w:lang w:eastAsia="zh-CN"/>
              </w:rPr>
              <w:t>RegalBrokerageORG@NoatumLogistics.com</w:t>
            </w:r>
          </w:p>
        </w:tc>
      </w:tr>
      <w:tr w:rsidR="0050248C" w:rsidRPr="0050248C" w:rsidTr="00C836AF">
        <w:trPr>
          <w:trHeight w:val="288"/>
        </w:trPr>
        <w:tc>
          <w:tcPr>
            <w:tcW w:w="1414" w:type="dxa"/>
            <w:tcBorders>
              <w:top w:val="nil"/>
              <w:left w:val="single" w:sz="4" w:space="0" w:color="auto"/>
              <w:bottom w:val="single" w:sz="4" w:space="0" w:color="auto"/>
              <w:right w:val="single" w:sz="4" w:space="0" w:color="auto"/>
            </w:tcBorders>
            <w:shd w:val="clear" w:color="auto" w:fill="auto"/>
            <w:noWrap/>
            <w:vAlign w:val="center"/>
            <w:hideMark/>
          </w:tcPr>
          <w:p w:rsidR="0050248C" w:rsidRPr="0050248C" w:rsidRDefault="0050248C" w:rsidP="00C836AF">
            <w:pPr>
              <w:jc w:val="center"/>
              <w:rPr>
                <w:rFonts w:ascii="Lexend" w:eastAsia="Times New Roman" w:hAnsi="Lexend"/>
                <w:color w:val="000000"/>
                <w:lang w:eastAsia="zh-CN"/>
              </w:rPr>
            </w:pPr>
            <w:r w:rsidRPr="0050248C">
              <w:rPr>
                <w:rFonts w:ascii="Lexend" w:eastAsia="Times New Roman" w:hAnsi="Lexend"/>
                <w:color w:val="000000"/>
                <w:lang w:eastAsia="zh-CN"/>
              </w:rPr>
              <w:t>U.S.</w:t>
            </w:r>
          </w:p>
        </w:tc>
        <w:tc>
          <w:tcPr>
            <w:tcW w:w="1769" w:type="dxa"/>
            <w:tcBorders>
              <w:top w:val="nil"/>
              <w:left w:val="nil"/>
              <w:bottom w:val="single" w:sz="4" w:space="0" w:color="auto"/>
              <w:right w:val="single" w:sz="4" w:space="0" w:color="auto"/>
            </w:tcBorders>
            <w:shd w:val="clear" w:color="auto" w:fill="auto"/>
            <w:noWrap/>
            <w:vAlign w:val="center"/>
            <w:hideMark/>
          </w:tcPr>
          <w:p w:rsidR="0050248C" w:rsidRPr="0050248C" w:rsidRDefault="0050248C" w:rsidP="00C836AF">
            <w:pPr>
              <w:jc w:val="center"/>
              <w:rPr>
                <w:rFonts w:ascii="Lexend" w:eastAsia="Times New Roman" w:hAnsi="Lexend"/>
                <w:color w:val="000000"/>
                <w:lang w:eastAsia="zh-CN"/>
              </w:rPr>
            </w:pPr>
            <w:r w:rsidRPr="0050248C">
              <w:rPr>
                <w:rFonts w:ascii="Lexend" w:eastAsia="Times New Roman" w:hAnsi="Lexend"/>
                <w:color w:val="000000"/>
                <w:lang w:eastAsia="zh-CN"/>
              </w:rPr>
              <w:t>Truck</w:t>
            </w:r>
          </w:p>
        </w:tc>
        <w:tc>
          <w:tcPr>
            <w:tcW w:w="2475" w:type="dxa"/>
            <w:tcBorders>
              <w:top w:val="nil"/>
              <w:left w:val="nil"/>
              <w:bottom w:val="single" w:sz="4" w:space="0" w:color="auto"/>
              <w:right w:val="single" w:sz="4" w:space="0" w:color="auto"/>
            </w:tcBorders>
            <w:shd w:val="clear" w:color="auto" w:fill="auto"/>
            <w:noWrap/>
            <w:vAlign w:val="center"/>
            <w:hideMark/>
          </w:tcPr>
          <w:p w:rsidR="0050248C" w:rsidRPr="0050248C" w:rsidRDefault="0050248C" w:rsidP="00C836AF">
            <w:pPr>
              <w:rPr>
                <w:rFonts w:ascii="Lexend" w:eastAsia="Times New Roman" w:hAnsi="Lexend"/>
                <w:color w:val="000000"/>
                <w:lang w:eastAsia="zh-CN"/>
              </w:rPr>
            </w:pPr>
            <w:r w:rsidRPr="0050248C">
              <w:rPr>
                <w:rFonts w:ascii="Lexend" w:eastAsia="Times New Roman" w:hAnsi="Lexend"/>
                <w:color w:val="000000"/>
                <w:lang w:eastAsia="zh-CN"/>
              </w:rPr>
              <w:t>UPS-SCS</w:t>
            </w:r>
          </w:p>
        </w:tc>
        <w:tc>
          <w:tcPr>
            <w:tcW w:w="4658" w:type="dxa"/>
            <w:tcBorders>
              <w:top w:val="nil"/>
              <w:left w:val="nil"/>
              <w:bottom w:val="single" w:sz="4" w:space="0" w:color="auto"/>
              <w:right w:val="single" w:sz="4" w:space="0" w:color="auto"/>
            </w:tcBorders>
          </w:tcPr>
          <w:p w:rsidR="0050248C" w:rsidRPr="0050248C" w:rsidRDefault="0050248C" w:rsidP="00C836AF">
            <w:pPr>
              <w:rPr>
                <w:rFonts w:ascii="Lexend" w:eastAsia="Times New Roman" w:hAnsi="Lexend"/>
                <w:color w:val="000000"/>
                <w:lang w:eastAsia="zh-CN"/>
              </w:rPr>
            </w:pPr>
            <w:r w:rsidRPr="0050248C">
              <w:rPr>
                <w:rFonts w:ascii="Lexend" w:eastAsia="Times New Roman" w:hAnsi="Lexend"/>
                <w:color w:val="000000"/>
                <w:lang w:eastAsia="zh-CN"/>
              </w:rPr>
              <w:t>UPSSBShipmentInitiation@UPS.com</w:t>
            </w:r>
          </w:p>
        </w:tc>
      </w:tr>
    </w:tbl>
    <w:p w:rsidR="0050248C" w:rsidRPr="0050248C" w:rsidRDefault="0050248C" w:rsidP="0050248C">
      <w:pPr>
        <w:pStyle w:val="BodyText"/>
        <w:spacing w:before="9" w:line="244" w:lineRule="auto"/>
        <w:ind w:right="187"/>
        <w:rPr>
          <w:rFonts w:ascii="Lexend" w:hAnsi="Lexend"/>
          <w:sz w:val="22"/>
          <w:szCs w:val="22"/>
        </w:rPr>
      </w:pPr>
    </w:p>
    <w:p w:rsidR="0050248C" w:rsidRPr="0050248C" w:rsidRDefault="0050248C" w:rsidP="0050248C">
      <w:pPr>
        <w:pStyle w:val="BodyText"/>
        <w:spacing w:before="9" w:line="244" w:lineRule="auto"/>
        <w:ind w:right="187"/>
        <w:rPr>
          <w:rFonts w:ascii="Lexend" w:hAnsi="Lexend"/>
          <w:sz w:val="22"/>
          <w:szCs w:val="22"/>
        </w:rPr>
      </w:pPr>
      <w:r w:rsidRPr="0050248C">
        <w:rPr>
          <w:rFonts w:ascii="Lexend" w:hAnsi="Lexend"/>
          <w:sz w:val="22"/>
          <w:szCs w:val="22"/>
        </w:rPr>
        <w:t>However, Regal Rexnord may, in its sole discretion and at any time, change any of its Designated Customs Brokers, and/or may designate another U.S. customs broker on an individual shipment-by-shipment basis, and may advise Seller of such a change or exception upon the occurrence of such a change.</w:t>
      </w:r>
    </w:p>
    <w:p w:rsidR="0050248C" w:rsidRPr="0050248C" w:rsidRDefault="0050248C" w:rsidP="0050248C">
      <w:pPr>
        <w:pStyle w:val="BodyText"/>
        <w:spacing w:before="9" w:line="244" w:lineRule="auto"/>
        <w:ind w:right="187"/>
        <w:rPr>
          <w:rFonts w:ascii="Lexend" w:hAnsi="Lexend"/>
          <w:sz w:val="22"/>
          <w:szCs w:val="22"/>
        </w:rPr>
      </w:pPr>
    </w:p>
    <w:p w:rsidR="0050248C" w:rsidRPr="0050248C" w:rsidRDefault="0050248C" w:rsidP="0050248C">
      <w:pPr>
        <w:pStyle w:val="BodyText"/>
        <w:spacing w:before="9" w:line="244" w:lineRule="auto"/>
        <w:ind w:right="187"/>
        <w:rPr>
          <w:rFonts w:ascii="Lexend" w:hAnsi="Lexend"/>
          <w:sz w:val="22"/>
          <w:szCs w:val="22"/>
        </w:rPr>
      </w:pPr>
      <w:r w:rsidRPr="0050248C">
        <w:rPr>
          <w:rFonts w:ascii="Lexend" w:hAnsi="Lexend"/>
          <w:sz w:val="22"/>
          <w:szCs w:val="22"/>
        </w:rPr>
        <w:t xml:space="preserve">To facilitate shipments from Supplier to Regal Rexnord and to avoid shipping delays, for each shipment Supplier shall provide the following information and documents to the applicable Designated  Customs Broker (see table above), depending upon the ultimate destination and mode of transportation. </w:t>
      </w:r>
    </w:p>
    <w:p w:rsidR="0050248C" w:rsidRPr="0050248C" w:rsidRDefault="0050248C" w:rsidP="0050248C">
      <w:pPr>
        <w:pStyle w:val="BodyText"/>
        <w:spacing w:before="9" w:line="244" w:lineRule="auto"/>
        <w:ind w:right="187"/>
        <w:rPr>
          <w:rFonts w:ascii="Lexend" w:hAnsi="Lexend"/>
          <w:sz w:val="22"/>
          <w:szCs w:val="22"/>
        </w:rPr>
      </w:pPr>
    </w:p>
    <w:p w:rsidR="0050248C" w:rsidRPr="0050248C" w:rsidRDefault="0050248C" w:rsidP="0050248C">
      <w:pPr>
        <w:pStyle w:val="ListParagraph"/>
        <w:widowControl w:val="0"/>
        <w:numPr>
          <w:ilvl w:val="0"/>
          <w:numId w:val="12"/>
        </w:numPr>
        <w:tabs>
          <w:tab w:val="left" w:pos="720"/>
        </w:tabs>
        <w:autoSpaceDE w:val="0"/>
        <w:autoSpaceDN w:val="0"/>
        <w:spacing w:before="4" w:after="0" w:line="240" w:lineRule="auto"/>
        <w:ind w:left="360" w:firstLine="0"/>
        <w:contextualSpacing w:val="0"/>
        <w:rPr>
          <w:rFonts w:ascii="Lexend" w:hAnsi="Lexend"/>
        </w:rPr>
      </w:pPr>
      <w:r w:rsidRPr="0050248C">
        <w:rPr>
          <w:rFonts w:ascii="Lexend" w:hAnsi="Lexend"/>
        </w:rPr>
        <w:t>Commercial invoice and packing list</w:t>
      </w:r>
    </w:p>
    <w:p w:rsidR="0050248C" w:rsidRPr="0050248C" w:rsidRDefault="0050248C" w:rsidP="0050248C">
      <w:pPr>
        <w:pStyle w:val="ListParagraph"/>
        <w:widowControl w:val="0"/>
        <w:numPr>
          <w:ilvl w:val="0"/>
          <w:numId w:val="12"/>
        </w:numPr>
        <w:tabs>
          <w:tab w:val="left" w:pos="720"/>
        </w:tabs>
        <w:autoSpaceDE w:val="0"/>
        <w:autoSpaceDN w:val="0"/>
        <w:spacing w:before="6" w:after="0" w:line="240" w:lineRule="auto"/>
        <w:ind w:left="360" w:firstLine="0"/>
        <w:contextualSpacing w:val="0"/>
        <w:rPr>
          <w:rFonts w:ascii="Lexend" w:hAnsi="Lexend"/>
        </w:rPr>
      </w:pPr>
      <w:r w:rsidRPr="0050248C">
        <w:rPr>
          <w:rFonts w:ascii="Lexend" w:hAnsi="Lexend"/>
        </w:rPr>
        <w:t>Certificate of</w:t>
      </w:r>
      <w:r w:rsidRPr="0050248C">
        <w:rPr>
          <w:rFonts w:ascii="Lexend" w:hAnsi="Lexend"/>
          <w:spacing w:val="30"/>
        </w:rPr>
        <w:t xml:space="preserve"> </w:t>
      </w:r>
      <w:r w:rsidRPr="0050248C">
        <w:rPr>
          <w:rFonts w:ascii="Lexend" w:hAnsi="Lexend"/>
        </w:rPr>
        <w:t>origin</w:t>
      </w:r>
    </w:p>
    <w:p w:rsidR="0050248C" w:rsidRPr="0050248C" w:rsidRDefault="0050248C" w:rsidP="0050248C">
      <w:pPr>
        <w:pStyle w:val="ListParagraph"/>
        <w:widowControl w:val="0"/>
        <w:numPr>
          <w:ilvl w:val="0"/>
          <w:numId w:val="12"/>
        </w:numPr>
        <w:tabs>
          <w:tab w:val="left" w:pos="720"/>
        </w:tabs>
        <w:autoSpaceDE w:val="0"/>
        <w:autoSpaceDN w:val="0"/>
        <w:spacing w:after="0" w:line="240" w:lineRule="auto"/>
        <w:ind w:left="720" w:hanging="360"/>
        <w:contextualSpacing w:val="0"/>
        <w:rPr>
          <w:rFonts w:ascii="Lexend" w:hAnsi="Lexend"/>
        </w:rPr>
      </w:pPr>
      <w:r w:rsidRPr="0050248C">
        <w:rPr>
          <w:rFonts w:ascii="Lexend" w:hAnsi="Lexend"/>
          <w:b/>
          <w:bCs/>
        </w:rPr>
        <w:t>For imports by ocean to U.S. ONLY</w:t>
      </w:r>
      <w:r w:rsidRPr="0050248C">
        <w:rPr>
          <w:rFonts w:ascii="Lexend" w:hAnsi="Lexend"/>
        </w:rPr>
        <w:t>, data for the Importer Security Filing (ISF) using the form provided by Noatum Logistics (regardless of whether or not the freight forwarder for the shipment is Noatum Logistics)</w:t>
      </w:r>
    </w:p>
    <w:p w:rsidR="0050248C" w:rsidRPr="0050248C" w:rsidRDefault="0050248C" w:rsidP="0050248C">
      <w:pPr>
        <w:pStyle w:val="BodyText"/>
        <w:spacing w:before="6"/>
        <w:rPr>
          <w:rFonts w:ascii="Lexend" w:hAnsi="Lexend"/>
          <w:sz w:val="22"/>
          <w:szCs w:val="22"/>
        </w:rPr>
      </w:pPr>
    </w:p>
    <w:p w:rsidR="0050248C" w:rsidRPr="0050248C" w:rsidRDefault="0050248C" w:rsidP="0050248C">
      <w:pPr>
        <w:pStyle w:val="BodyText"/>
        <w:rPr>
          <w:rFonts w:ascii="Lexend" w:hAnsi="Lexend"/>
          <w:sz w:val="22"/>
          <w:szCs w:val="22"/>
        </w:rPr>
      </w:pPr>
      <w:r w:rsidRPr="0050248C">
        <w:rPr>
          <w:rFonts w:ascii="Lexend" w:hAnsi="Lexend"/>
          <w:sz w:val="22"/>
          <w:szCs w:val="22"/>
        </w:rPr>
        <w:t>Supplier also shall provide the following information and documents to the freight forwarder if the freight forwarder for the shipment is not the Designated US Customs Broker:</w:t>
      </w:r>
    </w:p>
    <w:p w:rsidR="0050248C" w:rsidRPr="0050248C" w:rsidRDefault="0050248C" w:rsidP="0050248C">
      <w:pPr>
        <w:pStyle w:val="BodyText"/>
        <w:spacing w:before="11"/>
        <w:rPr>
          <w:rFonts w:ascii="Lexend" w:hAnsi="Lexend"/>
          <w:sz w:val="22"/>
          <w:szCs w:val="22"/>
        </w:rPr>
      </w:pPr>
    </w:p>
    <w:p w:rsidR="0050248C" w:rsidRPr="0050248C" w:rsidRDefault="0050248C" w:rsidP="0050248C">
      <w:pPr>
        <w:pStyle w:val="ListParagraph"/>
        <w:widowControl w:val="0"/>
        <w:numPr>
          <w:ilvl w:val="0"/>
          <w:numId w:val="11"/>
        </w:numPr>
        <w:tabs>
          <w:tab w:val="left" w:pos="1003"/>
        </w:tabs>
        <w:autoSpaceDE w:val="0"/>
        <w:autoSpaceDN w:val="0"/>
        <w:spacing w:after="0" w:line="240" w:lineRule="auto"/>
        <w:ind w:left="720" w:hanging="350"/>
        <w:contextualSpacing w:val="0"/>
        <w:rPr>
          <w:rFonts w:ascii="Lexend" w:hAnsi="Lexend"/>
        </w:rPr>
      </w:pPr>
      <w:r w:rsidRPr="0050248C">
        <w:rPr>
          <w:rFonts w:ascii="Lexend" w:hAnsi="Lexend"/>
        </w:rPr>
        <w:t>Packing list</w:t>
      </w:r>
    </w:p>
    <w:p w:rsidR="0050248C" w:rsidRPr="0050248C" w:rsidRDefault="0050248C" w:rsidP="0050248C">
      <w:pPr>
        <w:pStyle w:val="ListParagraph"/>
        <w:widowControl w:val="0"/>
        <w:numPr>
          <w:ilvl w:val="0"/>
          <w:numId w:val="11"/>
        </w:numPr>
        <w:tabs>
          <w:tab w:val="left" w:pos="1003"/>
        </w:tabs>
        <w:autoSpaceDE w:val="0"/>
        <w:autoSpaceDN w:val="0"/>
        <w:spacing w:before="7" w:after="0" w:line="240" w:lineRule="auto"/>
        <w:ind w:left="720" w:hanging="350"/>
        <w:contextualSpacing w:val="0"/>
        <w:rPr>
          <w:rFonts w:ascii="Lexend" w:hAnsi="Lexend"/>
        </w:rPr>
      </w:pPr>
      <w:r w:rsidRPr="0050248C">
        <w:rPr>
          <w:rFonts w:ascii="Lexend" w:hAnsi="Lexend"/>
        </w:rPr>
        <w:t>Certificate of</w:t>
      </w:r>
      <w:r w:rsidRPr="0050248C">
        <w:rPr>
          <w:rFonts w:ascii="Lexend" w:hAnsi="Lexend"/>
          <w:spacing w:val="30"/>
        </w:rPr>
        <w:t xml:space="preserve"> </w:t>
      </w:r>
      <w:r w:rsidRPr="0050248C">
        <w:rPr>
          <w:rFonts w:ascii="Lexend" w:hAnsi="Lexend"/>
        </w:rPr>
        <w:t>origin</w:t>
      </w:r>
    </w:p>
    <w:p w:rsidR="0050248C" w:rsidRPr="0050248C" w:rsidRDefault="0050248C" w:rsidP="0050248C">
      <w:pPr>
        <w:pStyle w:val="BodyText"/>
        <w:spacing w:before="9"/>
        <w:rPr>
          <w:rFonts w:ascii="Lexend" w:hAnsi="Lexend"/>
          <w:sz w:val="22"/>
          <w:szCs w:val="22"/>
        </w:rPr>
      </w:pPr>
    </w:p>
    <w:p w:rsidR="0050248C" w:rsidRPr="0050248C" w:rsidRDefault="0050248C" w:rsidP="0050248C">
      <w:pPr>
        <w:pStyle w:val="BodyText"/>
        <w:spacing w:line="247" w:lineRule="auto"/>
        <w:ind w:right="187"/>
        <w:rPr>
          <w:rFonts w:ascii="Lexend" w:hAnsi="Lexend"/>
          <w:sz w:val="22"/>
          <w:szCs w:val="22"/>
        </w:rPr>
      </w:pPr>
      <w:r w:rsidRPr="0050248C">
        <w:rPr>
          <w:rFonts w:ascii="Lexend" w:hAnsi="Lexend"/>
          <w:sz w:val="22"/>
          <w:szCs w:val="22"/>
        </w:rPr>
        <w:t>For all shipments destined for the U.S. or Canada, Supplier shall provide all information and documents listed above to the applicable Designated Customs Broker and the freight forwarder at time of pickup from Supplier’s dock. Supplier shall provide the information and documents by email to the applicable Designated Customs Broker, using the email contact information listed below. This requirement to supply information and documents to the Designated Customs Broker by email applies to all shipments, whether the Designated Customs Broker or another freight forwarder is arranging transportation.</w:t>
      </w:r>
    </w:p>
    <w:p w:rsidR="0050248C" w:rsidRPr="0050248C" w:rsidRDefault="0050248C" w:rsidP="0050248C">
      <w:pPr>
        <w:pStyle w:val="BodyText"/>
        <w:spacing w:line="247" w:lineRule="auto"/>
        <w:ind w:right="187"/>
        <w:rPr>
          <w:rFonts w:ascii="Lexend" w:hAnsi="Lexend"/>
          <w:sz w:val="22"/>
          <w:szCs w:val="22"/>
        </w:rPr>
      </w:pPr>
    </w:p>
    <w:p w:rsidR="0050248C" w:rsidRPr="0050248C" w:rsidRDefault="0050248C" w:rsidP="0050248C">
      <w:pPr>
        <w:pStyle w:val="BodyText"/>
        <w:spacing w:line="247" w:lineRule="auto"/>
        <w:ind w:right="187"/>
        <w:rPr>
          <w:rFonts w:ascii="Lexend" w:hAnsi="Lexend"/>
          <w:b/>
          <w:bCs/>
          <w:sz w:val="22"/>
          <w:szCs w:val="22"/>
        </w:rPr>
      </w:pPr>
      <w:r w:rsidRPr="0050248C">
        <w:rPr>
          <w:rFonts w:ascii="Lexend" w:hAnsi="Lexend"/>
          <w:b/>
          <w:bCs/>
          <w:sz w:val="22"/>
          <w:szCs w:val="22"/>
        </w:rPr>
        <w:t>In-Bond Shipments</w:t>
      </w:r>
    </w:p>
    <w:p w:rsidR="0050248C" w:rsidRPr="0050248C" w:rsidRDefault="0050248C" w:rsidP="0050248C">
      <w:pPr>
        <w:pStyle w:val="BodyText"/>
        <w:spacing w:line="247" w:lineRule="auto"/>
        <w:ind w:right="187"/>
        <w:rPr>
          <w:rFonts w:ascii="Lexend" w:hAnsi="Lexend"/>
          <w:sz w:val="22"/>
          <w:szCs w:val="22"/>
        </w:rPr>
      </w:pPr>
      <w:r w:rsidRPr="0050248C">
        <w:rPr>
          <w:rFonts w:ascii="Lexend" w:hAnsi="Lexend"/>
          <w:sz w:val="22"/>
          <w:szCs w:val="22"/>
        </w:rPr>
        <w:t xml:space="preserve">Shipments with an ultimate destination of Mexico should be shipped in-bond through one of Regal Rexnord’s in-bond consolidation warehouses. The commercial invoice, packing list, and bill of lading should be stamped with the term “IN-BOND” or otherwise marked to indicate that the shipment will be sent in-bond through the U.S. to the ultimate destination in Mexico. </w:t>
      </w:r>
    </w:p>
    <w:p w:rsidR="0050248C" w:rsidRPr="0050248C" w:rsidRDefault="0050248C" w:rsidP="0050248C">
      <w:pPr>
        <w:pStyle w:val="BodyText"/>
        <w:spacing w:line="247" w:lineRule="auto"/>
        <w:ind w:right="187"/>
        <w:rPr>
          <w:rFonts w:ascii="Lexend" w:hAnsi="Lexend"/>
          <w:sz w:val="22"/>
          <w:szCs w:val="22"/>
        </w:rPr>
      </w:pPr>
    </w:p>
    <w:p w:rsidR="0050248C" w:rsidRPr="0050248C" w:rsidRDefault="0050248C" w:rsidP="0050248C">
      <w:pPr>
        <w:pStyle w:val="BodyText"/>
        <w:spacing w:line="247" w:lineRule="auto"/>
        <w:ind w:right="187"/>
        <w:rPr>
          <w:rFonts w:ascii="Lexend" w:hAnsi="Lexend"/>
          <w:b/>
          <w:bCs/>
          <w:sz w:val="22"/>
          <w:szCs w:val="22"/>
          <w:u w:val="single"/>
        </w:rPr>
      </w:pPr>
      <w:r w:rsidRPr="0050248C">
        <w:rPr>
          <w:rFonts w:ascii="Lexend" w:hAnsi="Lexend"/>
          <w:b/>
          <w:bCs/>
          <w:sz w:val="22"/>
          <w:szCs w:val="22"/>
          <w:u w:val="single"/>
        </w:rPr>
        <w:t>Broker Contact List</w:t>
      </w:r>
    </w:p>
    <w:p w:rsidR="0050248C" w:rsidRPr="0050248C" w:rsidRDefault="0050248C" w:rsidP="0050248C">
      <w:pPr>
        <w:pStyle w:val="BodyText"/>
        <w:spacing w:line="247" w:lineRule="auto"/>
        <w:ind w:right="187"/>
        <w:rPr>
          <w:rFonts w:ascii="Lexend" w:hAnsi="Lexend"/>
          <w:sz w:val="22"/>
          <w:szCs w:val="22"/>
        </w:rPr>
      </w:pPr>
    </w:p>
    <w:p w:rsidR="0050248C" w:rsidRPr="0050248C" w:rsidRDefault="0050248C" w:rsidP="0050248C">
      <w:pPr>
        <w:pStyle w:val="BodyText"/>
        <w:spacing w:line="247" w:lineRule="auto"/>
        <w:ind w:right="187"/>
        <w:rPr>
          <w:rFonts w:ascii="Lexend" w:hAnsi="Lexend"/>
          <w:b/>
          <w:bCs/>
          <w:sz w:val="22"/>
          <w:szCs w:val="22"/>
        </w:rPr>
      </w:pPr>
      <w:bookmarkStart w:id="1" w:name="_Hlk82098877"/>
      <w:r w:rsidRPr="0050248C">
        <w:rPr>
          <w:rFonts w:ascii="Lexend" w:hAnsi="Lexend"/>
          <w:b/>
          <w:bCs/>
          <w:sz w:val="22"/>
          <w:szCs w:val="22"/>
        </w:rPr>
        <w:t>Noatum Logistics, LLC</w:t>
      </w:r>
    </w:p>
    <w:p w:rsidR="0050248C" w:rsidRPr="0050248C" w:rsidRDefault="0050248C" w:rsidP="0050248C">
      <w:pPr>
        <w:pStyle w:val="BodyText"/>
        <w:spacing w:line="247" w:lineRule="auto"/>
        <w:ind w:right="187"/>
        <w:rPr>
          <w:rFonts w:ascii="Lexend" w:hAnsi="Lexend"/>
          <w:sz w:val="22"/>
          <w:szCs w:val="22"/>
        </w:rPr>
      </w:pPr>
      <w:r w:rsidRPr="0050248C">
        <w:rPr>
          <w:rFonts w:ascii="Lexend" w:hAnsi="Lexend"/>
          <w:sz w:val="22"/>
          <w:szCs w:val="22"/>
        </w:rPr>
        <w:t>20 N. Martingale Rd. Suite 200</w:t>
      </w:r>
    </w:p>
    <w:p w:rsidR="0050248C" w:rsidRPr="0050248C" w:rsidRDefault="0050248C" w:rsidP="0050248C">
      <w:pPr>
        <w:pStyle w:val="BodyText"/>
        <w:spacing w:line="247" w:lineRule="auto"/>
        <w:ind w:right="187"/>
        <w:rPr>
          <w:rFonts w:ascii="Lexend" w:hAnsi="Lexend"/>
          <w:sz w:val="22"/>
          <w:szCs w:val="22"/>
        </w:rPr>
      </w:pPr>
      <w:r w:rsidRPr="0050248C">
        <w:rPr>
          <w:rFonts w:ascii="Lexend" w:hAnsi="Lexend"/>
          <w:sz w:val="22"/>
          <w:szCs w:val="22"/>
        </w:rPr>
        <w:t>Schaumburg, IL  60174</w:t>
      </w:r>
    </w:p>
    <w:p w:rsidR="0050248C" w:rsidRPr="0050248C" w:rsidRDefault="00714E39" w:rsidP="0050248C">
      <w:pPr>
        <w:pStyle w:val="BodyText"/>
        <w:spacing w:line="247" w:lineRule="auto"/>
        <w:ind w:right="187"/>
        <w:rPr>
          <w:rFonts w:ascii="Lexend" w:hAnsi="Lexend"/>
          <w:sz w:val="22"/>
          <w:szCs w:val="22"/>
          <w:lang w:val="nl-NL"/>
        </w:rPr>
      </w:pPr>
      <w:hyperlink r:id="rId14" w:history="1">
        <w:r w:rsidR="0050248C" w:rsidRPr="0050248C">
          <w:rPr>
            <w:rStyle w:val="Hyperlink"/>
            <w:rFonts w:ascii="Lexend" w:hAnsi="Lexend"/>
            <w:sz w:val="22"/>
            <w:szCs w:val="22"/>
            <w:lang w:val="nl-NL"/>
          </w:rPr>
          <w:t>RegalBrokerageUSORD@NoatumLogistics.com</w:t>
        </w:r>
      </w:hyperlink>
    </w:p>
    <w:p w:rsidR="0050248C" w:rsidRPr="0050248C" w:rsidRDefault="0050248C" w:rsidP="0050248C">
      <w:pPr>
        <w:pStyle w:val="BodyText"/>
        <w:spacing w:line="247" w:lineRule="auto"/>
        <w:ind w:right="187" w:firstLine="720"/>
        <w:rPr>
          <w:rFonts w:ascii="Lexend" w:hAnsi="Lexend"/>
          <w:sz w:val="22"/>
          <w:szCs w:val="22"/>
          <w:lang w:val="nl-NL"/>
        </w:rPr>
      </w:pPr>
      <w:r w:rsidRPr="0050248C">
        <w:rPr>
          <w:rFonts w:ascii="Lexend" w:hAnsi="Lexend"/>
          <w:sz w:val="22"/>
          <w:szCs w:val="22"/>
          <w:lang w:val="nl-NL"/>
        </w:rPr>
        <w:t>Contacts:</w:t>
      </w:r>
    </w:p>
    <w:p w:rsidR="0050248C" w:rsidRPr="0050248C" w:rsidRDefault="0050248C" w:rsidP="0050248C">
      <w:pPr>
        <w:pStyle w:val="BodyText"/>
        <w:spacing w:line="247" w:lineRule="auto"/>
        <w:ind w:right="187"/>
        <w:rPr>
          <w:rFonts w:ascii="Lexend" w:hAnsi="Lexend"/>
          <w:sz w:val="22"/>
          <w:szCs w:val="22"/>
          <w:lang w:val="nl-NL"/>
        </w:rPr>
      </w:pPr>
      <w:r w:rsidRPr="0050248C">
        <w:rPr>
          <w:rFonts w:ascii="Lexend" w:hAnsi="Lexend"/>
          <w:sz w:val="22"/>
          <w:szCs w:val="22"/>
          <w:lang w:val="nl-NL"/>
        </w:rPr>
        <w:tab/>
        <w:t>Israel Arzate</w:t>
      </w:r>
      <w:r w:rsidRPr="0050248C">
        <w:rPr>
          <w:rFonts w:ascii="Lexend" w:hAnsi="Lexend"/>
          <w:sz w:val="22"/>
          <w:szCs w:val="22"/>
          <w:lang w:val="nl-NL"/>
        </w:rPr>
        <w:tab/>
        <w:t xml:space="preserve">  </w:t>
      </w:r>
      <w:hyperlink r:id="rId15" w:history="1">
        <w:r w:rsidRPr="0050248C">
          <w:rPr>
            <w:rStyle w:val="Hyperlink"/>
            <w:rFonts w:ascii="Lexend" w:hAnsi="Lexend"/>
            <w:sz w:val="22"/>
            <w:szCs w:val="22"/>
            <w:lang w:val="nl-NL"/>
          </w:rPr>
          <w:t>israel.arzate@noatumlogistics.com</w:t>
        </w:r>
      </w:hyperlink>
      <w:r w:rsidRPr="0050248C">
        <w:rPr>
          <w:rFonts w:ascii="Lexend" w:hAnsi="Lexend"/>
          <w:sz w:val="22"/>
          <w:szCs w:val="22"/>
          <w:lang w:val="nl-NL"/>
        </w:rPr>
        <w:tab/>
        <w:t>773-824-2219</w:t>
      </w:r>
    </w:p>
    <w:p w:rsidR="0050248C" w:rsidRPr="0050248C" w:rsidRDefault="0050248C" w:rsidP="0050248C">
      <w:pPr>
        <w:pStyle w:val="BodyText"/>
        <w:spacing w:line="247" w:lineRule="auto"/>
        <w:ind w:right="187"/>
        <w:rPr>
          <w:rFonts w:ascii="Lexend" w:hAnsi="Lexend"/>
          <w:sz w:val="22"/>
          <w:szCs w:val="22"/>
          <w:lang w:val="nl-NL"/>
        </w:rPr>
      </w:pPr>
      <w:r w:rsidRPr="0050248C">
        <w:rPr>
          <w:rFonts w:ascii="Lexend" w:hAnsi="Lexend"/>
          <w:sz w:val="22"/>
          <w:szCs w:val="22"/>
          <w:lang w:val="nl-NL"/>
        </w:rPr>
        <w:tab/>
        <w:t>Helen Xu</w:t>
      </w:r>
      <w:r w:rsidRPr="0050248C">
        <w:rPr>
          <w:rFonts w:ascii="Lexend" w:hAnsi="Lexend"/>
          <w:sz w:val="22"/>
          <w:szCs w:val="22"/>
          <w:lang w:val="nl-NL"/>
        </w:rPr>
        <w:tab/>
        <w:t xml:space="preserve">  </w:t>
      </w:r>
      <w:hyperlink r:id="rId16" w:history="1">
        <w:r w:rsidRPr="0050248C">
          <w:rPr>
            <w:rStyle w:val="Hyperlink"/>
            <w:rFonts w:ascii="Lexend" w:hAnsi="Lexend"/>
            <w:sz w:val="22"/>
            <w:szCs w:val="22"/>
            <w:lang w:val="nl-NL"/>
          </w:rPr>
          <w:t>helen.xu@noatumlogistics.com</w:t>
        </w:r>
      </w:hyperlink>
      <w:r w:rsidRPr="0050248C">
        <w:rPr>
          <w:rFonts w:ascii="Lexend" w:hAnsi="Lexend"/>
          <w:sz w:val="22"/>
          <w:szCs w:val="22"/>
          <w:lang w:val="nl-NL"/>
        </w:rPr>
        <w:tab/>
      </w:r>
      <w:r w:rsidRPr="0050248C">
        <w:rPr>
          <w:rFonts w:ascii="Lexend" w:hAnsi="Lexend"/>
          <w:sz w:val="22"/>
          <w:szCs w:val="22"/>
          <w:lang w:val="nl-NL"/>
        </w:rPr>
        <w:tab/>
        <w:t>773-824-2208</w:t>
      </w:r>
    </w:p>
    <w:p w:rsidR="0050248C" w:rsidRPr="0050248C" w:rsidRDefault="0050248C" w:rsidP="0050248C">
      <w:pPr>
        <w:pStyle w:val="BodyText"/>
        <w:spacing w:line="247" w:lineRule="auto"/>
        <w:ind w:right="187"/>
        <w:rPr>
          <w:rFonts w:ascii="Lexend" w:hAnsi="Lexend"/>
          <w:sz w:val="22"/>
          <w:szCs w:val="22"/>
          <w:lang w:val="it-IT"/>
        </w:rPr>
      </w:pPr>
      <w:r w:rsidRPr="0050248C">
        <w:rPr>
          <w:rFonts w:ascii="Lexend" w:hAnsi="Lexend"/>
          <w:sz w:val="22"/>
          <w:szCs w:val="22"/>
          <w:lang w:val="nl-NL"/>
        </w:rPr>
        <w:tab/>
      </w:r>
      <w:r w:rsidRPr="0050248C">
        <w:rPr>
          <w:rFonts w:ascii="Lexend" w:hAnsi="Lexend"/>
          <w:sz w:val="22"/>
          <w:szCs w:val="22"/>
          <w:lang w:val="it-IT"/>
        </w:rPr>
        <w:t xml:space="preserve">William Jansen  </w:t>
      </w:r>
      <w:hyperlink r:id="rId17" w:history="1">
        <w:r w:rsidRPr="0050248C">
          <w:rPr>
            <w:rStyle w:val="Hyperlink"/>
            <w:rFonts w:ascii="Lexend" w:hAnsi="Lexend"/>
            <w:sz w:val="22"/>
            <w:szCs w:val="22"/>
            <w:lang w:val="it-IT"/>
          </w:rPr>
          <w:t>william.jansen@noatumlogistics.com</w:t>
        </w:r>
      </w:hyperlink>
      <w:r w:rsidRPr="0050248C">
        <w:rPr>
          <w:rFonts w:ascii="Lexend" w:hAnsi="Lexend"/>
          <w:sz w:val="22"/>
          <w:szCs w:val="22"/>
          <w:lang w:val="it-IT"/>
        </w:rPr>
        <w:t xml:space="preserve"> </w:t>
      </w:r>
      <w:r w:rsidRPr="0050248C">
        <w:rPr>
          <w:rFonts w:ascii="Lexend" w:hAnsi="Lexend"/>
          <w:sz w:val="22"/>
          <w:szCs w:val="22"/>
          <w:lang w:val="it-IT"/>
        </w:rPr>
        <w:tab/>
        <w:t>773-824-2264</w:t>
      </w:r>
    </w:p>
    <w:bookmarkEnd w:id="1"/>
    <w:p w:rsidR="0050248C" w:rsidRPr="0050248C" w:rsidRDefault="0050248C" w:rsidP="0050248C">
      <w:pPr>
        <w:pStyle w:val="BodyText"/>
        <w:spacing w:line="247" w:lineRule="auto"/>
        <w:ind w:right="187"/>
        <w:rPr>
          <w:rFonts w:ascii="Lexend" w:hAnsi="Lexend"/>
          <w:sz w:val="22"/>
          <w:szCs w:val="22"/>
          <w:lang w:val="it-IT"/>
        </w:rPr>
      </w:pPr>
    </w:p>
    <w:p w:rsidR="0050248C" w:rsidRPr="0050248C" w:rsidRDefault="0050248C" w:rsidP="0050248C">
      <w:pPr>
        <w:pStyle w:val="BodyText"/>
        <w:spacing w:line="247" w:lineRule="auto"/>
        <w:ind w:right="187"/>
        <w:rPr>
          <w:rFonts w:ascii="Lexend" w:hAnsi="Lexend"/>
          <w:b/>
          <w:bCs/>
          <w:sz w:val="22"/>
          <w:szCs w:val="22"/>
        </w:rPr>
      </w:pPr>
      <w:r w:rsidRPr="0050248C">
        <w:rPr>
          <w:rFonts w:ascii="Lexend" w:hAnsi="Lexend"/>
          <w:b/>
          <w:bCs/>
          <w:sz w:val="22"/>
          <w:szCs w:val="22"/>
        </w:rPr>
        <w:t>UPS Supply Chain Solutions, Inc.</w:t>
      </w:r>
    </w:p>
    <w:p w:rsidR="0050248C" w:rsidRPr="0050248C" w:rsidRDefault="0050248C" w:rsidP="0050248C">
      <w:pPr>
        <w:pStyle w:val="BodyText"/>
        <w:spacing w:line="247" w:lineRule="auto"/>
        <w:ind w:right="187"/>
        <w:rPr>
          <w:rFonts w:ascii="Lexend" w:hAnsi="Lexend"/>
          <w:sz w:val="22"/>
          <w:szCs w:val="22"/>
        </w:rPr>
      </w:pPr>
      <w:r w:rsidRPr="0050248C">
        <w:rPr>
          <w:rFonts w:ascii="Lexend" w:hAnsi="Lexend"/>
          <w:sz w:val="22"/>
          <w:szCs w:val="22"/>
        </w:rPr>
        <w:t>10-A Leigh Fisher Blvd.</w:t>
      </w:r>
    </w:p>
    <w:p w:rsidR="0050248C" w:rsidRPr="0050248C" w:rsidRDefault="0050248C" w:rsidP="0050248C">
      <w:pPr>
        <w:pStyle w:val="BodyText"/>
        <w:spacing w:line="247" w:lineRule="auto"/>
        <w:ind w:right="187"/>
        <w:rPr>
          <w:rFonts w:ascii="Lexend" w:hAnsi="Lexend"/>
          <w:sz w:val="22"/>
          <w:szCs w:val="22"/>
        </w:rPr>
      </w:pPr>
      <w:r w:rsidRPr="0050248C">
        <w:rPr>
          <w:rFonts w:ascii="Lexend" w:hAnsi="Lexend"/>
          <w:sz w:val="22"/>
          <w:szCs w:val="22"/>
        </w:rPr>
        <w:t>El Paso, TX  79906</w:t>
      </w:r>
    </w:p>
    <w:p w:rsidR="0050248C" w:rsidRPr="0050248C" w:rsidRDefault="0050248C" w:rsidP="0050248C">
      <w:pPr>
        <w:pStyle w:val="BodyText"/>
        <w:spacing w:line="247" w:lineRule="auto"/>
        <w:ind w:right="187"/>
        <w:rPr>
          <w:rFonts w:ascii="Lexend" w:hAnsi="Lexend"/>
          <w:sz w:val="22"/>
          <w:szCs w:val="22"/>
        </w:rPr>
      </w:pPr>
    </w:p>
    <w:p w:rsidR="0050248C" w:rsidRPr="0050248C" w:rsidRDefault="0050248C" w:rsidP="0050248C">
      <w:pPr>
        <w:pStyle w:val="BodyText"/>
        <w:spacing w:line="247" w:lineRule="auto"/>
        <w:ind w:right="187"/>
        <w:rPr>
          <w:rFonts w:ascii="Lexend" w:hAnsi="Lexend"/>
          <w:sz w:val="22"/>
          <w:szCs w:val="22"/>
        </w:rPr>
      </w:pPr>
      <w:r w:rsidRPr="0050248C">
        <w:rPr>
          <w:rFonts w:ascii="Lexend" w:hAnsi="Lexend"/>
          <w:sz w:val="22"/>
          <w:szCs w:val="22"/>
        </w:rPr>
        <w:t>UPS El Paso Contacts:</w:t>
      </w:r>
    </w:p>
    <w:p w:rsidR="0050248C" w:rsidRPr="0050248C" w:rsidRDefault="0050248C" w:rsidP="0050248C">
      <w:pPr>
        <w:pStyle w:val="BodyText"/>
        <w:spacing w:line="247" w:lineRule="auto"/>
        <w:ind w:right="187" w:firstLine="720"/>
        <w:rPr>
          <w:rFonts w:ascii="Lexend" w:hAnsi="Lexend"/>
          <w:sz w:val="22"/>
          <w:szCs w:val="22"/>
        </w:rPr>
      </w:pPr>
      <w:r w:rsidRPr="0050248C">
        <w:rPr>
          <w:rFonts w:ascii="Lexend" w:hAnsi="Lexend"/>
          <w:sz w:val="22"/>
          <w:szCs w:val="22"/>
        </w:rPr>
        <w:t xml:space="preserve">Shipment Initiation </w:t>
      </w:r>
      <w:r w:rsidRPr="0050248C">
        <w:rPr>
          <w:rFonts w:ascii="Lexend" w:hAnsi="Lexend"/>
          <w:sz w:val="22"/>
          <w:szCs w:val="22"/>
        </w:rPr>
        <w:tab/>
      </w:r>
      <w:r w:rsidRPr="0050248C">
        <w:rPr>
          <w:rFonts w:ascii="Lexend" w:hAnsi="Lexend"/>
          <w:sz w:val="22"/>
          <w:szCs w:val="22"/>
        </w:rPr>
        <w:tab/>
      </w:r>
      <w:hyperlink r:id="rId18" w:history="1">
        <w:r w:rsidRPr="0050248C">
          <w:rPr>
            <w:rStyle w:val="Hyperlink"/>
            <w:rFonts w:ascii="Lexend" w:hAnsi="Lexend"/>
            <w:sz w:val="22"/>
            <w:szCs w:val="22"/>
          </w:rPr>
          <w:t>UPSSBShipmentInitiation@UPS.com</w:t>
        </w:r>
      </w:hyperlink>
    </w:p>
    <w:p w:rsidR="0050248C" w:rsidRPr="0050248C" w:rsidRDefault="0050248C" w:rsidP="0050248C">
      <w:pPr>
        <w:pStyle w:val="BodyText"/>
        <w:spacing w:line="247" w:lineRule="auto"/>
        <w:ind w:right="187"/>
        <w:rPr>
          <w:rFonts w:ascii="Lexend" w:hAnsi="Lexend"/>
          <w:sz w:val="22"/>
          <w:szCs w:val="22"/>
        </w:rPr>
      </w:pPr>
      <w:r w:rsidRPr="0050248C">
        <w:rPr>
          <w:rFonts w:ascii="Lexend" w:hAnsi="Lexend"/>
          <w:sz w:val="22"/>
          <w:szCs w:val="22"/>
        </w:rPr>
        <w:tab/>
        <w:t>Concepcion Hammond</w:t>
      </w:r>
      <w:r w:rsidRPr="0050248C">
        <w:rPr>
          <w:rFonts w:ascii="Lexend" w:hAnsi="Lexend"/>
          <w:sz w:val="22"/>
          <w:szCs w:val="22"/>
        </w:rPr>
        <w:tab/>
      </w:r>
      <w:hyperlink r:id="rId19" w:history="1">
        <w:r w:rsidRPr="0050248C">
          <w:rPr>
            <w:rStyle w:val="Hyperlink"/>
            <w:rFonts w:ascii="Lexend" w:hAnsi="Lexend"/>
            <w:sz w:val="22"/>
            <w:szCs w:val="22"/>
          </w:rPr>
          <w:t>concepcionhammond@ups.com</w:t>
        </w:r>
      </w:hyperlink>
      <w:r w:rsidRPr="0050248C">
        <w:rPr>
          <w:rFonts w:ascii="Lexend" w:hAnsi="Lexend"/>
          <w:sz w:val="22"/>
          <w:szCs w:val="22"/>
        </w:rPr>
        <w:tab/>
        <w:t>915-298-3257</w:t>
      </w:r>
    </w:p>
    <w:p w:rsidR="0050248C" w:rsidRPr="0050248C" w:rsidRDefault="0050248C" w:rsidP="0050248C">
      <w:pPr>
        <w:pStyle w:val="BodyText"/>
        <w:spacing w:line="247" w:lineRule="auto"/>
        <w:ind w:right="187" w:firstLine="720"/>
        <w:rPr>
          <w:rFonts w:ascii="Lexend" w:hAnsi="Lexend"/>
          <w:sz w:val="22"/>
          <w:szCs w:val="22"/>
        </w:rPr>
      </w:pPr>
      <w:r w:rsidRPr="0050248C">
        <w:rPr>
          <w:rFonts w:ascii="Lexend" w:hAnsi="Lexend"/>
          <w:sz w:val="22"/>
          <w:szCs w:val="22"/>
        </w:rPr>
        <w:t>Ruben Alvarez</w:t>
      </w:r>
      <w:r w:rsidRPr="0050248C">
        <w:rPr>
          <w:rFonts w:ascii="Lexend" w:hAnsi="Lexend"/>
          <w:sz w:val="22"/>
          <w:szCs w:val="22"/>
        </w:rPr>
        <w:tab/>
      </w:r>
      <w:r w:rsidRPr="0050248C">
        <w:rPr>
          <w:rFonts w:ascii="Lexend" w:hAnsi="Lexend"/>
          <w:sz w:val="22"/>
          <w:szCs w:val="22"/>
        </w:rPr>
        <w:tab/>
      </w:r>
      <w:hyperlink r:id="rId20" w:history="1">
        <w:r w:rsidRPr="0050248C">
          <w:rPr>
            <w:rStyle w:val="Hyperlink"/>
            <w:rFonts w:ascii="Lexend" w:hAnsi="Lexend"/>
            <w:sz w:val="22"/>
            <w:szCs w:val="22"/>
          </w:rPr>
          <w:t>EEE1CHH@ups.com</w:t>
        </w:r>
      </w:hyperlink>
      <w:r w:rsidRPr="0050248C">
        <w:rPr>
          <w:rFonts w:ascii="Lexend" w:hAnsi="Lexend"/>
          <w:sz w:val="22"/>
          <w:szCs w:val="22"/>
        </w:rPr>
        <w:tab/>
      </w:r>
      <w:r w:rsidRPr="0050248C">
        <w:rPr>
          <w:rFonts w:ascii="Lexend" w:hAnsi="Lexend"/>
          <w:sz w:val="22"/>
          <w:szCs w:val="22"/>
        </w:rPr>
        <w:tab/>
      </w:r>
      <w:r w:rsidRPr="0050248C">
        <w:rPr>
          <w:rFonts w:ascii="Lexend" w:hAnsi="Lexend"/>
          <w:sz w:val="22"/>
          <w:szCs w:val="22"/>
        </w:rPr>
        <w:tab/>
        <w:t>915-298-3280</w:t>
      </w:r>
    </w:p>
    <w:p w:rsidR="0050248C" w:rsidRPr="0050248C" w:rsidRDefault="0050248C" w:rsidP="0050248C">
      <w:pPr>
        <w:pStyle w:val="BodyText"/>
        <w:spacing w:line="247" w:lineRule="auto"/>
        <w:ind w:right="187" w:firstLine="720"/>
        <w:rPr>
          <w:rFonts w:ascii="Lexend" w:hAnsi="Lexend"/>
          <w:sz w:val="22"/>
          <w:szCs w:val="22"/>
        </w:rPr>
      </w:pPr>
      <w:r w:rsidRPr="0050248C">
        <w:rPr>
          <w:rFonts w:ascii="Lexend" w:hAnsi="Lexend"/>
          <w:sz w:val="22"/>
          <w:szCs w:val="22"/>
        </w:rPr>
        <w:t>In-bond shipments</w:t>
      </w:r>
      <w:r w:rsidRPr="0050248C">
        <w:rPr>
          <w:rFonts w:ascii="Lexend" w:hAnsi="Lexend"/>
          <w:sz w:val="22"/>
          <w:szCs w:val="22"/>
        </w:rPr>
        <w:tab/>
      </w:r>
      <w:r w:rsidRPr="0050248C">
        <w:rPr>
          <w:rFonts w:ascii="Lexend" w:hAnsi="Lexend"/>
          <w:sz w:val="22"/>
          <w:szCs w:val="22"/>
        </w:rPr>
        <w:tab/>
      </w:r>
      <w:hyperlink r:id="rId21" w:history="1">
        <w:r w:rsidRPr="0050248C">
          <w:rPr>
            <w:rStyle w:val="Hyperlink"/>
            <w:rFonts w:ascii="Lexend" w:hAnsi="Lexend"/>
            <w:sz w:val="22"/>
            <w:szCs w:val="22"/>
          </w:rPr>
          <w:t>UPSRegalBeloitINB@ups.com</w:t>
        </w:r>
      </w:hyperlink>
      <w:r w:rsidRPr="0050248C">
        <w:rPr>
          <w:rFonts w:ascii="Lexend" w:hAnsi="Lexend"/>
          <w:sz w:val="22"/>
          <w:szCs w:val="22"/>
        </w:rPr>
        <w:tab/>
        <w:t>915-298-3351</w:t>
      </w:r>
    </w:p>
    <w:p w:rsidR="0050248C" w:rsidRPr="0050248C" w:rsidRDefault="0050248C" w:rsidP="0050248C">
      <w:pPr>
        <w:pStyle w:val="BodyText"/>
        <w:spacing w:line="247" w:lineRule="auto"/>
        <w:ind w:right="187" w:firstLine="720"/>
        <w:rPr>
          <w:rFonts w:ascii="Lexend" w:hAnsi="Lexend"/>
          <w:sz w:val="22"/>
          <w:szCs w:val="22"/>
        </w:rPr>
      </w:pPr>
    </w:p>
    <w:p w:rsidR="0050248C" w:rsidRPr="0050248C" w:rsidRDefault="0050248C" w:rsidP="0050248C">
      <w:pPr>
        <w:pStyle w:val="BodyText"/>
        <w:spacing w:line="247" w:lineRule="auto"/>
        <w:ind w:right="187"/>
        <w:rPr>
          <w:rFonts w:ascii="Lexend" w:hAnsi="Lexend"/>
          <w:sz w:val="22"/>
          <w:szCs w:val="22"/>
        </w:rPr>
      </w:pPr>
      <w:bookmarkStart w:id="2" w:name="_Hlk82091962"/>
      <w:r w:rsidRPr="0050248C">
        <w:rPr>
          <w:rFonts w:ascii="Lexend" w:hAnsi="Lexend"/>
          <w:sz w:val="22"/>
          <w:szCs w:val="22"/>
        </w:rPr>
        <w:t>UPS Laredo Contacts:</w:t>
      </w:r>
    </w:p>
    <w:p w:rsidR="0050248C" w:rsidRPr="0050248C" w:rsidRDefault="0050248C" w:rsidP="0050248C">
      <w:pPr>
        <w:pStyle w:val="BodyText"/>
        <w:spacing w:line="247" w:lineRule="auto"/>
        <w:ind w:right="187"/>
        <w:rPr>
          <w:rFonts w:ascii="Lexend" w:hAnsi="Lexend"/>
          <w:sz w:val="22"/>
          <w:szCs w:val="22"/>
        </w:rPr>
      </w:pPr>
      <w:r w:rsidRPr="0050248C">
        <w:rPr>
          <w:rFonts w:ascii="Lexend" w:hAnsi="Lexend"/>
          <w:sz w:val="22"/>
          <w:szCs w:val="22"/>
        </w:rPr>
        <w:tab/>
        <w:t>Shipment Initiation</w:t>
      </w:r>
      <w:r w:rsidRPr="0050248C">
        <w:rPr>
          <w:rFonts w:ascii="Lexend" w:hAnsi="Lexend"/>
          <w:sz w:val="22"/>
          <w:szCs w:val="22"/>
        </w:rPr>
        <w:tab/>
      </w:r>
      <w:r w:rsidRPr="0050248C">
        <w:rPr>
          <w:rFonts w:ascii="Lexend" w:hAnsi="Lexend"/>
          <w:sz w:val="22"/>
          <w:szCs w:val="22"/>
        </w:rPr>
        <w:tab/>
      </w:r>
      <w:hyperlink r:id="rId22" w:history="1">
        <w:r w:rsidRPr="0050248C">
          <w:rPr>
            <w:rStyle w:val="Hyperlink"/>
            <w:rFonts w:ascii="Lexend" w:hAnsi="Lexend"/>
            <w:sz w:val="22"/>
            <w:szCs w:val="22"/>
          </w:rPr>
          <w:t>UPSLRDShipmentInitiationTeam@ups.com</w:t>
        </w:r>
      </w:hyperlink>
      <w:r w:rsidRPr="0050248C">
        <w:rPr>
          <w:rFonts w:ascii="Lexend" w:hAnsi="Lexend"/>
          <w:sz w:val="22"/>
          <w:szCs w:val="22"/>
        </w:rPr>
        <w:tab/>
      </w:r>
    </w:p>
    <w:p w:rsidR="0050248C" w:rsidRPr="0050248C" w:rsidRDefault="0050248C" w:rsidP="0050248C">
      <w:pPr>
        <w:pStyle w:val="BodyText"/>
        <w:spacing w:line="247" w:lineRule="auto"/>
        <w:ind w:right="187"/>
        <w:rPr>
          <w:rFonts w:ascii="Lexend" w:hAnsi="Lexend"/>
          <w:sz w:val="22"/>
          <w:szCs w:val="22"/>
        </w:rPr>
      </w:pPr>
      <w:r w:rsidRPr="0050248C">
        <w:rPr>
          <w:rFonts w:ascii="Lexend" w:hAnsi="Lexend"/>
          <w:sz w:val="22"/>
          <w:szCs w:val="22"/>
        </w:rPr>
        <w:tab/>
        <w:t>Claudia Martinez</w:t>
      </w:r>
      <w:r w:rsidRPr="0050248C">
        <w:rPr>
          <w:rFonts w:ascii="Lexend" w:hAnsi="Lexend"/>
          <w:sz w:val="22"/>
          <w:szCs w:val="22"/>
        </w:rPr>
        <w:tab/>
      </w:r>
      <w:r w:rsidRPr="0050248C">
        <w:rPr>
          <w:rFonts w:ascii="Lexend" w:hAnsi="Lexend"/>
          <w:sz w:val="22"/>
          <w:szCs w:val="22"/>
        </w:rPr>
        <w:tab/>
      </w:r>
      <w:hyperlink r:id="rId23" w:history="1">
        <w:r w:rsidRPr="0050248C">
          <w:rPr>
            <w:rStyle w:val="Hyperlink"/>
            <w:rFonts w:ascii="Lexend" w:hAnsi="Lexend"/>
            <w:sz w:val="22"/>
            <w:szCs w:val="22"/>
          </w:rPr>
          <w:t>Claudia.martinez@ups.com</w:t>
        </w:r>
      </w:hyperlink>
      <w:r w:rsidRPr="0050248C">
        <w:rPr>
          <w:rFonts w:ascii="Lexend" w:hAnsi="Lexend"/>
          <w:sz w:val="22"/>
          <w:szCs w:val="22"/>
        </w:rPr>
        <w:tab/>
      </w:r>
      <w:r w:rsidRPr="0050248C">
        <w:rPr>
          <w:rFonts w:ascii="Lexend" w:hAnsi="Lexend"/>
          <w:sz w:val="22"/>
          <w:szCs w:val="22"/>
        </w:rPr>
        <w:tab/>
        <w:t>956-693-5675</w:t>
      </w:r>
    </w:p>
    <w:p w:rsidR="0050248C" w:rsidRPr="0050248C" w:rsidRDefault="0050248C" w:rsidP="0050248C">
      <w:pPr>
        <w:pStyle w:val="BodyText"/>
        <w:spacing w:line="247" w:lineRule="auto"/>
        <w:ind w:right="187"/>
        <w:rPr>
          <w:rFonts w:ascii="Lexend" w:hAnsi="Lexend"/>
          <w:sz w:val="22"/>
          <w:szCs w:val="22"/>
        </w:rPr>
      </w:pPr>
    </w:p>
    <w:p w:rsidR="0050248C" w:rsidRPr="0050248C" w:rsidRDefault="0050248C" w:rsidP="0050248C">
      <w:pPr>
        <w:pStyle w:val="BodyText"/>
        <w:spacing w:line="247" w:lineRule="auto"/>
        <w:ind w:right="187"/>
        <w:rPr>
          <w:rFonts w:ascii="Lexend" w:hAnsi="Lexend"/>
          <w:sz w:val="22"/>
          <w:szCs w:val="22"/>
        </w:rPr>
      </w:pPr>
      <w:r w:rsidRPr="0050248C">
        <w:rPr>
          <w:rFonts w:ascii="Lexend" w:hAnsi="Lexend"/>
          <w:sz w:val="22"/>
          <w:szCs w:val="22"/>
        </w:rPr>
        <w:t>UPS McAllen Contacts:</w:t>
      </w:r>
    </w:p>
    <w:p w:rsidR="0050248C" w:rsidRPr="0050248C" w:rsidRDefault="0050248C" w:rsidP="0050248C">
      <w:pPr>
        <w:pStyle w:val="BodyText"/>
        <w:spacing w:line="247" w:lineRule="auto"/>
        <w:ind w:right="187"/>
        <w:rPr>
          <w:rFonts w:ascii="Lexend" w:hAnsi="Lexend"/>
          <w:sz w:val="22"/>
          <w:szCs w:val="22"/>
        </w:rPr>
      </w:pPr>
      <w:r w:rsidRPr="0050248C">
        <w:rPr>
          <w:rFonts w:ascii="Lexend" w:hAnsi="Lexend"/>
          <w:sz w:val="22"/>
          <w:szCs w:val="22"/>
        </w:rPr>
        <w:tab/>
        <w:t>Shipment Initiation</w:t>
      </w:r>
      <w:r w:rsidRPr="0050248C">
        <w:rPr>
          <w:rFonts w:ascii="Lexend" w:hAnsi="Lexend"/>
          <w:sz w:val="22"/>
          <w:szCs w:val="22"/>
        </w:rPr>
        <w:tab/>
      </w:r>
      <w:r w:rsidRPr="0050248C">
        <w:rPr>
          <w:rFonts w:ascii="Lexend" w:hAnsi="Lexend"/>
          <w:sz w:val="22"/>
          <w:szCs w:val="22"/>
        </w:rPr>
        <w:tab/>
      </w:r>
      <w:hyperlink r:id="rId24" w:history="1">
        <w:r w:rsidRPr="0050248C">
          <w:rPr>
            <w:rStyle w:val="Hyperlink"/>
            <w:rFonts w:ascii="Lexend" w:hAnsi="Lexend"/>
            <w:sz w:val="22"/>
            <w:szCs w:val="22"/>
          </w:rPr>
          <w:t>UPSusPharr@ups.com</w:t>
        </w:r>
      </w:hyperlink>
    </w:p>
    <w:p w:rsidR="0050248C" w:rsidRPr="0050248C" w:rsidRDefault="0050248C" w:rsidP="0050248C">
      <w:pPr>
        <w:pStyle w:val="BodyText"/>
        <w:spacing w:line="247" w:lineRule="auto"/>
        <w:ind w:right="187"/>
        <w:rPr>
          <w:rFonts w:ascii="Lexend" w:hAnsi="Lexend"/>
          <w:sz w:val="22"/>
          <w:szCs w:val="22"/>
        </w:rPr>
      </w:pPr>
      <w:r w:rsidRPr="0050248C">
        <w:rPr>
          <w:rFonts w:ascii="Lexend" w:hAnsi="Lexend"/>
          <w:sz w:val="22"/>
          <w:szCs w:val="22"/>
        </w:rPr>
        <w:tab/>
      </w:r>
      <w:proofErr w:type="spellStart"/>
      <w:r w:rsidRPr="0050248C">
        <w:rPr>
          <w:rFonts w:ascii="Lexend" w:hAnsi="Lexend"/>
          <w:sz w:val="22"/>
          <w:szCs w:val="22"/>
        </w:rPr>
        <w:t>Olegario</w:t>
      </w:r>
      <w:proofErr w:type="spellEnd"/>
      <w:r w:rsidRPr="0050248C">
        <w:rPr>
          <w:rFonts w:ascii="Lexend" w:hAnsi="Lexend"/>
          <w:sz w:val="22"/>
          <w:szCs w:val="22"/>
        </w:rPr>
        <w:t xml:space="preserve"> Olivarez</w:t>
      </w:r>
      <w:r w:rsidRPr="0050248C">
        <w:rPr>
          <w:rFonts w:ascii="Lexend" w:hAnsi="Lexend"/>
          <w:sz w:val="22"/>
          <w:szCs w:val="22"/>
        </w:rPr>
        <w:tab/>
      </w:r>
      <w:r w:rsidRPr="0050248C">
        <w:rPr>
          <w:rFonts w:ascii="Lexend" w:hAnsi="Lexend"/>
          <w:sz w:val="22"/>
          <w:szCs w:val="22"/>
        </w:rPr>
        <w:tab/>
      </w:r>
      <w:hyperlink r:id="rId25" w:history="1">
        <w:r w:rsidRPr="0050248C">
          <w:rPr>
            <w:rStyle w:val="Hyperlink"/>
            <w:rFonts w:ascii="Lexend" w:hAnsi="Lexend"/>
            <w:sz w:val="22"/>
            <w:szCs w:val="22"/>
          </w:rPr>
          <w:t>oolivarezjr@ups.com</w:t>
        </w:r>
      </w:hyperlink>
      <w:r w:rsidRPr="0050248C">
        <w:rPr>
          <w:rFonts w:ascii="Lexend" w:hAnsi="Lexend"/>
          <w:sz w:val="22"/>
          <w:szCs w:val="22"/>
        </w:rPr>
        <w:tab/>
      </w:r>
      <w:r w:rsidRPr="0050248C">
        <w:rPr>
          <w:rFonts w:ascii="Lexend" w:hAnsi="Lexend"/>
          <w:sz w:val="22"/>
          <w:szCs w:val="22"/>
        </w:rPr>
        <w:tab/>
      </w:r>
      <w:r w:rsidRPr="0050248C">
        <w:rPr>
          <w:rFonts w:ascii="Lexend" w:hAnsi="Lexend"/>
          <w:sz w:val="22"/>
          <w:szCs w:val="22"/>
        </w:rPr>
        <w:tab/>
        <w:t>956-702-0976 x1</w:t>
      </w:r>
    </w:p>
    <w:bookmarkEnd w:id="2"/>
    <w:p w:rsidR="0050248C" w:rsidRPr="0050248C" w:rsidRDefault="0050248C" w:rsidP="0050248C">
      <w:pPr>
        <w:pStyle w:val="BodyText"/>
        <w:spacing w:line="247" w:lineRule="auto"/>
        <w:ind w:right="187"/>
        <w:rPr>
          <w:rFonts w:ascii="Lexend" w:hAnsi="Lexend"/>
          <w:sz w:val="22"/>
          <w:szCs w:val="22"/>
        </w:rPr>
      </w:pPr>
    </w:p>
    <w:p w:rsidR="0050248C" w:rsidRPr="0050248C" w:rsidRDefault="0050248C" w:rsidP="0050248C">
      <w:pPr>
        <w:pStyle w:val="BodyText"/>
        <w:spacing w:line="247" w:lineRule="auto"/>
        <w:ind w:right="187"/>
        <w:rPr>
          <w:rFonts w:ascii="Lexend" w:hAnsi="Lexend"/>
          <w:sz w:val="22"/>
          <w:szCs w:val="22"/>
        </w:rPr>
      </w:pPr>
      <w:r w:rsidRPr="0050248C">
        <w:rPr>
          <w:rFonts w:ascii="Lexend" w:hAnsi="Lexend"/>
          <w:sz w:val="22"/>
          <w:szCs w:val="22"/>
        </w:rPr>
        <w:t>UPS Eagle Pass Contacts:</w:t>
      </w:r>
    </w:p>
    <w:p w:rsidR="0050248C" w:rsidRPr="0050248C" w:rsidRDefault="0050248C" w:rsidP="0050248C">
      <w:pPr>
        <w:pStyle w:val="BodyText"/>
        <w:spacing w:line="247" w:lineRule="auto"/>
        <w:ind w:right="187"/>
        <w:rPr>
          <w:rFonts w:ascii="Lexend" w:hAnsi="Lexend"/>
          <w:sz w:val="22"/>
          <w:szCs w:val="22"/>
        </w:rPr>
      </w:pPr>
      <w:r w:rsidRPr="0050248C">
        <w:rPr>
          <w:rFonts w:ascii="Lexend" w:hAnsi="Lexend"/>
          <w:sz w:val="22"/>
          <w:szCs w:val="22"/>
        </w:rPr>
        <w:tab/>
        <w:t>Shipment Initiation</w:t>
      </w:r>
      <w:r w:rsidRPr="0050248C">
        <w:rPr>
          <w:rFonts w:ascii="Lexend" w:hAnsi="Lexend"/>
          <w:sz w:val="22"/>
          <w:szCs w:val="22"/>
        </w:rPr>
        <w:tab/>
      </w:r>
      <w:r w:rsidRPr="0050248C">
        <w:rPr>
          <w:rFonts w:ascii="Lexend" w:hAnsi="Lexend"/>
          <w:sz w:val="22"/>
          <w:szCs w:val="22"/>
        </w:rPr>
        <w:tab/>
      </w:r>
      <w:hyperlink r:id="rId26" w:history="1">
        <w:r w:rsidRPr="0050248C">
          <w:rPr>
            <w:rStyle w:val="Hyperlink"/>
            <w:rFonts w:ascii="Lexend" w:hAnsi="Lexend"/>
            <w:sz w:val="22"/>
            <w:szCs w:val="22"/>
          </w:rPr>
          <w:t>UPSusbro@ups.com</w:t>
        </w:r>
      </w:hyperlink>
      <w:r w:rsidRPr="0050248C">
        <w:rPr>
          <w:rFonts w:ascii="Lexend" w:hAnsi="Lexend"/>
          <w:sz w:val="22"/>
          <w:szCs w:val="22"/>
        </w:rPr>
        <w:tab/>
      </w:r>
      <w:r w:rsidRPr="0050248C">
        <w:rPr>
          <w:rFonts w:ascii="Lexend" w:hAnsi="Lexend"/>
          <w:sz w:val="22"/>
          <w:szCs w:val="22"/>
        </w:rPr>
        <w:tab/>
      </w:r>
      <w:r w:rsidRPr="0050248C">
        <w:rPr>
          <w:rFonts w:ascii="Lexend" w:hAnsi="Lexend"/>
          <w:sz w:val="22"/>
          <w:szCs w:val="22"/>
        </w:rPr>
        <w:tab/>
        <w:t>830-773-8550</w:t>
      </w:r>
    </w:p>
    <w:p w:rsidR="0050248C" w:rsidRPr="0050248C" w:rsidRDefault="0050248C" w:rsidP="0050248C">
      <w:pPr>
        <w:pStyle w:val="BodyText"/>
        <w:spacing w:line="247" w:lineRule="auto"/>
        <w:ind w:right="187"/>
        <w:rPr>
          <w:rFonts w:ascii="Lexend" w:hAnsi="Lexend"/>
          <w:sz w:val="22"/>
          <w:szCs w:val="22"/>
        </w:rPr>
      </w:pPr>
      <w:r w:rsidRPr="0050248C">
        <w:rPr>
          <w:rFonts w:ascii="Lexend" w:hAnsi="Lexend"/>
          <w:sz w:val="22"/>
          <w:szCs w:val="22"/>
        </w:rPr>
        <w:tab/>
        <w:t>Ana Cortez</w:t>
      </w:r>
      <w:r w:rsidRPr="0050248C">
        <w:rPr>
          <w:rFonts w:ascii="Lexend" w:hAnsi="Lexend"/>
          <w:sz w:val="22"/>
          <w:szCs w:val="22"/>
        </w:rPr>
        <w:tab/>
      </w:r>
      <w:r w:rsidRPr="0050248C">
        <w:rPr>
          <w:rFonts w:ascii="Lexend" w:hAnsi="Lexend"/>
          <w:sz w:val="22"/>
          <w:szCs w:val="22"/>
        </w:rPr>
        <w:tab/>
      </w:r>
      <w:r w:rsidRPr="0050248C">
        <w:rPr>
          <w:rFonts w:ascii="Lexend" w:hAnsi="Lexend"/>
          <w:sz w:val="22"/>
          <w:szCs w:val="22"/>
        </w:rPr>
        <w:tab/>
      </w:r>
      <w:hyperlink r:id="rId27" w:history="1">
        <w:r w:rsidRPr="0050248C">
          <w:rPr>
            <w:rStyle w:val="Hyperlink"/>
            <w:rFonts w:ascii="Lexend" w:hAnsi="Lexend"/>
            <w:sz w:val="22"/>
            <w:szCs w:val="22"/>
          </w:rPr>
          <w:t>ana.cortez@ups.com</w:t>
        </w:r>
      </w:hyperlink>
      <w:r w:rsidRPr="0050248C">
        <w:rPr>
          <w:rFonts w:ascii="Lexend" w:hAnsi="Lexend"/>
          <w:sz w:val="22"/>
          <w:szCs w:val="22"/>
        </w:rPr>
        <w:tab/>
      </w:r>
      <w:r w:rsidRPr="0050248C">
        <w:rPr>
          <w:rFonts w:ascii="Lexend" w:hAnsi="Lexend"/>
          <w:sz w:val="22"/>
          <w:szCs w:val="22"/>
        </w:rPr>
        <w:tab/>
        <w:t>830-773-8550</w:t>
      </w:r>
    </w:p>
    <w:p w:rsidR="0050248C" w:rsidRPr="0050248C" w:rsidRDefault="0050248C" w:rsidP="0050248C">
      <w:pPr>
        <w:pStyle w:val="BodyText"/>
        <w:spacing w:line="247" w:lineRule="auto"/>
        <w:ind w:right="187"/>
        <w:rPr>
          <w:rFonts w:ascii="Lexend" w:hAnsi="Lexend"/>
          <w:sz w:val="22"/>
          <w:szCs w:val="22"/>
        </w:rPr>
      </w:pPr>
    </w:p>
    <w:p w:rsidR="0050248C" w:rsidRPr="0050248C" w:rsidRDefault="0050248C" w:rsidP="0050248C">
      <w:pPr>
        <w:pStyle w:val="BodyText"/>
        <w:spacing w:line="247" w:lineRule="auto"/>
        <w:ind w:right="187"/>
        <w:rPr>
          <w:rFonts w:ascii="Lexend" w:hAnsi="Lexend"/>
          <w:sz w:val="22"/>
          <w:szCs w:val="22"/>
        </w:rPr>
      </w:pPr>
      <w:r w:rsidRPr="0050248C">
        <w:rPr>
          <w:rFonts w:ascii="Lexend" w:hAnsi="Lexend"/>
          <w:sz w:val="22"/>
          <w:szCs w:val="22"/>
        </w:rPr>
        <w:t>UPS Brownsville Contacts:</w:t>
      </w:r>
    </w:p>
    <w:p w:rsidR="0050248C" w:rsidRPr="0050248C" w:rsidRDefault="0050248C" w:rsidP="0050248C">
      <w:pPr>
        <w:pStyle w:val="BodyText"/>
        <w:spacing w:line="247" w:lineRule="auto"/>
        <w:ind w:right="187"/>
        <w:rPr>
          <w:rFonts w:ascii="Lexend" w:hAnsi="Lexend"/>
          <w:sz w:val="22"/>
          <w:szCs w:val="22"/>
        </w:rPr>
      </w:pPr>
      <w:r w:rsidRPr="0050248C">
        <w:rPr>
          <w:rFonts w:ascii="Lexend" w:hAnsi="Lexend"/>
          <w:sz w:val="22"/>
          <w:szCs w:val="22"/>
        </w:rPr>
        <w:tab/>
        <w:t>Ileana Zapata</w:t>
      </w:r>
      <w:r w:rsidRPr="0050248C">
        <w:rPr>
          <w:rFonts w:ascii="Lexend" w:hAnsi="Lexend"/>
          <w:sz w:val="22"/>
          <w:szCs w:val="22"/>
        </w:rPr>
        <w:tab/>
      </w:r>
      <w:r w:rsidRPr="0050248C">
        <w:rPr>
          <w:rFonts w:ascii="Lexend" w:hAnsi="Lexend"/>
          <w:sz w:val="22"/>
          <w:szCs w:val="22"/>
        </w:rPr>
        <w:tab/>
      </w:r>
      <w:hyperlink r:id="rId28" w:history="1">
        <w:r w:rsidRPr="0050248C">
          <w:rPr>
            <w:rStyle w:val="Hyperlink"/>
            <w:rFonts w:ascii="Lexend" w:hAnsi="Lexend"/>
            <w:sz w:val="22"/>
            <w:szCs w:val="22"/>
          </w:rPr>
          <w:t>Ileanazapata@ups.com</w:t>
        </w:r>
      </w:hyperlink>
      <w:r w:rsidRPr="0050248C">
        <w:rPr>
          <w:rFonts w:ascii="Lexend" w:hAnsi="Lexend"/>
          <w:sz w:val="22"/>
          <w:szCs w:val="22"/>
        </w:rPr>
        <w:tab/>
      </w:r>
      <w:r w:rsidRPr="0050248C">
        <w:rPr>
          <w:rFonts w:ascii="Lexend" w:hAnsi="Lexend"/>
          <w:sz w:val="22"/>
          <w:szCs w:val="22"/>
        </w:rPr>
        <w:tab/>
        <w:t>956-832-0156</w:t>
      </w:r>
    </w:p>
    <w:p w:rsidR="0050248C" w:rsidRPr="0050248C" w:rsidRDefault="0050248C" w:rsidP="0050248C">
      <w:pPr>
        <w:pStyle w:val="BodyText"/>
        <w:spacing w:line="247" w:lineRule="auto"/>
        <w:ind w:right="187"/>
        <w:rPr>
          <w:rFonts w:ascii="Lexend" w:hAnsi="Lexend"/>
          <w:sz w:val="22"/>
          <w:szCs w:val="22"/>
        </w:rPr>
      </w:pPr>
      <w:r w:rsidRPr="0050248C">
        <w:rPr>
          <w:rFonts w:ascii="Lexend" w:hAnsi="Lexend"/>
          <w:sz w:val="22"/>
          <w:szCs w:val="22"/>
        </w:rPr>
        <w:tab/>
        <w:t>Joe Ruiz</w:t>
      </w:r>
      <w:r w:rsidRPr="0050248C">
        <w:rPr>
          <w:rFonts w:ascii="Lexend" w:hAnsi="Lexend"/>
          <w:sz w:val="22"/>
          <w:szCs w:val="22"/>
        </w:rPr>
        <w:tab/>
      </w:r>
      <w:r w:rsidRPr="0050248C">
        <w:rPr>
          <w:rFonts w:ascii="Lexend" w:hAnsi="Lexend"/>
          <w:sz w:val="22"/>
          <w:szCs w:val="22"/>
        </w:rPr>
        <w:tab/>
      </w:r>
      <w:r w:rsidRPr="0050248C">
        <w:rPr>
          <w:rFonts w:ascii="Lexend" w:hAnsi="Lexend"/>
          <w:sz w:val="22"/>
          <w:szCs w:val="22"/>
        </w:rPr>
        <w:tab/>
      </w:r>
      <w:hyperlink r:id="rId29" w:history="1">
        <w:r w:rsidRPr="0050248C">
          <w:rPr>
            <w:rStyle w:val="Hyperlink"/>
            <w:rFonts w:ascii="Lexend" w:hAnsi="Lexend"/>
            <w:sz w:val="22"/>
            <w:szCs w:val="22"/>
          </w:rPr>
          <w:t>joseruiz@ups.com</w:t>
        </w:r>
      </w:hyperlink>
      <w:r w:rsidRPr="0050248C">
        <w:rPr>
          <w:rFonts w:ascii="Lexend" w:hAnsi="Lexend"/>
          <w:sz w:val="22"/>
          <w:szCs w:val="22"/>
        </w:rPr>
        <w:tab/>
      </w:r>
      <w:r w:rsidRPr="0050248C">
        <w:rPr>
          <w:rFonts w:ascii="Lexend" w:hAnsi="Lexend"/>
          <w:sz w:val="22"/>
          <w:szCs w:val="22"/>
        </w:rPr>
        <w:tab/>
      </w:r>
      <w:r w:rsidRPr="0050248C">
        <w:rPr>
          <w:rFonts w:ascii="Lexend" w:hAnsi="Lexend"/>
          <w:sz w:val="22"/>
          <w:szCs w:val="22"/>
        </w:rPr>
        <w:tab/>
        <w:t>956-832-0638</w:t>
      </w:r>
    </w:p>
    <w:p w:rsidR="0050248C" w:rsidRPr="0050248C" w:rsidRDefault="0050248C" w:rsidP="0050248C">
      <w:pPr>
        <w:pStyle w:val="BodyText"/>
        <w:spacing w:line="247" w:lineRule="auto"/>
        <w:ind w:right="187"/>
        <w:rPr>
          <w:rFonts w:ascii="Lexend" w:hAnsi="Lexend"/>
          <w:sz w:val="22"/>
          <w:szCs w:val="22"/>
        </w:rPr>
      </w:pPr>
      <w:r w:rsidRPr="0050248C">
        <w:rPr>
          <w:rFonts w:ascii="Lexend" w:hAnsi="Lexend"/>
          <w:sz w:val="22"/>
          <w:szCs w:val="22"/>
        </w:rPr>
        <w:tab/>
        <w:t>Danie Cantu</w:t>
      </w:r>
      <w:r w:rsidRPr="0050248C">
        <w:rPr>
          <w:rFonts w:ascii="Lexend" w:hAnsi="Lexend"/>
          <w:sz w:val="22"/>
          <w:szCs w:val="22"/>
        </w:rPr>
        <w:tab/>
      </w:r>
      <w:r w:rsidRPr="0050248C">
        <w:rPr>
          <w:rFonts w:ascii="Lexend" w:hAnsi="Lexend"/>
          <w:sz w:val="22"/>
          <w:szCs w:val="22"/>
        </w:rPr>
        <w:tab/>
      </w:r>
      <w:r w:rsidRPr="0050248C">
        <w:rPr>
          <w:rFonts w:ascii="Lexend" w:hAnsi="Lexend"/>
          <w:sz w:val="22"/>
          <w:szCs w:val="22"/>
        </w:rPr>
        <w:tab/>
      </w:r>
      <w:hyperlink r:id="rId30" w:history="1">
        <w:r w:rsidRPr="0050248C">
          <w:rPr>
            <w:rStyle w:val="Hyperlink"/>
            <w:rFonts w:ascii="Lexend" w:hAnsi="Lexend"/>
            <w:sz w:val="22"/>
            <w:szCs w:val="22"/>
          </w:rPr>
          <w:t>dcantu@ups.com</w:t>
        </w:r>
      </w:hyperlink>
      <w:r w:rsidRPr="0050248C">
        <w:rPr>
          <w:rFonts w:ascii="Lexend" w:hAnsi="Lexend"/>
          <w:sz w:val="22"/>
          <w:szCs w:val="22"/>
        </w:rPr>
        <w:tab/>
      </w:r>
      <w:r w:rsidRPr="0050248C">
        <w:rPr>
          <w:rFonts w:ascii="Lexend" w:hAnsi="Lexend"/>
          <w:sz w:val="22"/>
          <w:szCs w:val="22"/>
        </w:rPr>
        <w:tab/>
      </w:r>
      <w:r w:rsidRPr="0050248C">
        <w:rPr>
          <w:rFonts w:ascii="Lexend" w:hAnsi="Lexend"/>
          <w:sz w:val="22"/>
          <w:szCs w:val="22"/>
        </w:rPr>
        <w:tab/>
        <w:t>956-693-5668</w:t>
      </w:r>
    </w:p>
    <w:p w:rsidR="0050248C" w:rsidRPr="0050248C" w:rsidRDefault="0050248C" w:rsidP="0050248C">
      <w:pPr>
        <w:pStyle w:val="BodyText"/>
        <w:spacing w:line="247" w:lineRule="auto"/>
        <w:ind w:right="187"/>
        <w:rPr>
          <w:rFonts w:ascii="Lexend" w:hAnsi="Lexend"/>
          <w:sz w:val="22"/>
          <w:szCs w:val="22"/>
        </w:rPr>
      </w:pPr>
    </w:p>
    <w:p w:rsidR="0050248C" w:rsidRPr="0050248C" w:rsidRDefault="0050248C" w:rsidP="0050248C">
      <w:pPr>
        <w:pStyle w:val="BodyText"/>
        <w:spacing w:line="247" w:lineRule="auto"/>
        <w:ind w:right="187"/>
        <w:rPr>
          <w:rFonts w:ascii="Lexend" w:hAnsi="Lexend"/>
          <w:b/>
          <w:bCs/>
          <w:sz w:val="22"/>
          <w:szCs w:val="22"/>
        </w:rPr>
      </w:pPr>
      <w:r w:rsidRPr="0050248C">
        <w:rPr>
          <w:rFonts w:ascii="Lexend" w:hAnsi="Lexend"/>
          <w:b/>
          <w:bCs/>
          <w:sz w:val="22"/>
          <w:szCs w:val="22"/>
        </w:rPr>
        <w:t>Russell A. Farrow</w:t>
      </w:r>
    </w:p>
    <w:p w:rsidR="0050248C" w:rsidRPr="0050248C" w:rsidRDefault="0050248C" w:rsidP="0050248C">
      <w:pPr>
        <w:pStyle w:val="BodyText"/>
        <w:spacing w:line="247" w:lineRule="auto"/>
        <w:ind w:right="187"/>
        <w:rPr>
          <w:rFonts w:ascii="Lexend" w:hAnsi="Lexend"/>
          <w:sz w:val="22"/>
          <w:szCs w:val="22"/>
        </w:rPr>
      </w:pPr>
      <w:r w:rsidRPr="0050248C">
        <w:rPr>
          <w:rFonts w:ascii="Lexend" w:hAnsi="Lexend"/>
          <w:sz w:val="22"/>
          <w:szCs w:val="22"/>
        </w:rPr>
        <w:t>106 Earl Thompson Road</w:t>
      </w:r>
    </w:p>
    <w:p w:rsidR="0050248C" w:rsidRPr="0050248C" w:rsidRDefault="0050248C" w:rsidP="0050248C">
      <w:pPr>
        <w:pStyle w:val="BodyText"/>
        <w:spacing w:line="247" w:lineRule="auto"/>
        <w:ind w:right="187"/>
        <w:rPr>
          <w:rFonts w:ascii="Lexend" w:hAnsi="Lexend"/>
          <w:sz w:val="22"/>
          <w:szCs w:val="22"/>
        </w:rPr>
      </w:pPr>
      <w:r w:rsidRPr="0050248C">
        <w:rPr>
          <w:rFonts w:ascii="Lexend" w:hAnsi="Lexend"/>
          <w:sz w:val="22"/>
          <w:szCs w:val="22"/>
        </w:rPr>
        <w:t>P.O. Box 1177</w:t>
      </w:r>
    </w:p>
    <w:p w:rsidR="0050248C" w:rsidRPr="0050248C" w:rsidRDefault="0050248C" w:rsidP="0050248C">
      <w:pPr>
        <w:pStyle w:val="BodyText"/>
        <w:spacing w:line="247" w:lineRule="auto"/>
        <w:ind w:right="187"/>
        <w:rPr>
          <w:rFonts w:ascii="Lexend" w:hAnsi="Lexend"/>
          <w:sz w:val="22"/>
          <w:szCs w:val="22"/>
        </w:rPr>
      </w:pPr>
      <w:r w:rsidRPr="0050248C">
        <w:rPr>
          <w:rFonts w:ascii="Lexend" w:hAnsi="Lexend"/>
          <w:sz w:val="22"/>
          <w:szCs w:val="22"/>
        </w:rPr>
        <w:t>Ayr, Ontario N0B1E0</w:t>
      </w:r>
    </w:p>
    <w:p w:rsidR="0050248C" w:rsidRPr="0050248C" w:rsidRDefault="00714E39" w:rsidP="0050248C">
      <w:pPr>
        <w:pStyle w:val="BodyText"/>
        <w:spacing w:line="247" w:lineRule="auto"/>
        <w:ind w:right="187"/>
        <w:rPr>
          <w:rFonts w:ascii="Lexend" w:hAnsi="Lexend"/>
          <w:sz w:val="22"/>
          <w:szCs w:val="22"/>
        </w:rPr>
      </w:pPr>
      <w:hyperlink r:id="rId31" w:history="1">
        <w:r w:rsidR="0050248C" w:rsidRPr="0050248C">
          <w:rPr>
            <w:rStyle w:val="Hyperlink"/>
            <w:rFonts w:ascii="Lexend" w:hAnsi="Lexend"/>
            <w:sz w:val="22"/>
            <w:szCs w:val="22"/>
          </w:rPr>
          <w:t>Ayrteam4@farrow.com</w:t>
        </w:r>
      </w:hyperlink>
      <w:r w:rsidR="0050248C" w:rsidRPr="0050248C">
        <w:rPr>
          <w:rFonts w:ascii="Lexend" w:hAnsi="Lexend"/>
          <w:sz w:val="22"/>
          <w:szCs w:val="22"/>
        </w:rPr>
        <w:tab/>
        <w:t>519-740-9866 x14164</w:t>
      </w:r>
    </w:p>
    <w:p w:rsidR="0050248C" w:rsidRPr="0050248C" w:rsidRDefault="0050248C" w:rsidP="0050248C">
      <w:pPr>
        <w:pStyle w:val="BodyText"/>
        <w:spacing w:line="247" w:lineRule="auto"/>
        <w:ind w:right="187" w:firstLine="720"/>
        <w:rPr>
          <w:rFonts w:ascii="Lexend" w:hAnsi="Lexend"/>
          <w:sz w:val="22"/>
          <w:szCs w:val="22"/>
        </w:rPr>
      </w:pPr>
      <w:r w:rsidRPr="0050248C">
        <w:rPr>
          <w:rFonts w:ascii="Lexend" w:hAnsi="Lexend"/>
          <w:sz w:val="22"/>
          <w:szCs w:val="22"/>
        </w:rPr>
        <w:t>Contacts:</w:t>
      </w:r>
    </w:p>
    <w:p w:rsidR="0050248C" w:rsidRPr="0050248C" w:rsidRDefault="0050248C" w:rsidP="0050248C">
      <w:pPr>
        <w:pStyle w:val="BodyText"/>
        <w:spacing w:line="247" w:lineRule="auto"/>
        <w:ind w:right="187"/>
        <w:rPr>
          <w:rFonts w:ascii="Lexend" w:hAnsi="Lexend"/>
          <w:sz w:val="22"/>
          <w:szCs w:val="22"/>
        </w:rPr>
      </w:pPr>
      <w:r w:rsidRPr="0050248C">
        <w:rPr>
          <w:rFonts w:ascii="Lexend" w:hAnsi="Lexend"/>
          <w:sz w:val="22"/>
          <w:szCs w:val="22"/>
        </w:rPr>
        <w:tab/>
        <w:t>Kerry Rasmussen</w:t>
      </w:r>
      <w:r w:rsidRPr="0050248C">
        <w:rPr>
          <w:rFonts w:ascii="Lexend" w:hAnsi="Lexend"/>
          <w:sz w:val="22"/>
          <w:szCs w:val="22"/>
        </w:rPr>
        <w:tab/>
      </w:r>
      <w:hyperlink r:id="rId32" w:history="1">
        <w:r w:rsidRPr="0050248C">
          <w:rPr>
            <w:rStyle w:val="Hyperlink"/>
            <w:rFonts w:ascii="Lexend" w:hAnsi="Lexend"/>
            <w:sz w:val="22"/>
            <w:szCs w:val="22"/>
          </w:rPr>
          <w:t>Kerry.rasmussen@farrow.com</w:t>
        </w:r>
      </w:hyperlink>
      <w:r w:rsidRPr="0050248C">
        <w:rPr>
          <w:rFonts w:ascii="Lexend" w:hAnsi="Lexend"/>
          <w:sz w:val="22"/>
          <w:szCs w:val="22"/>
        </w:rPr>
        <w:t xml:space="preserve">  403-830-1071</w:t>
      </w:r>
    </w:p>
    <w:p w:rsidR="0050248C" w:rsidRPr="0050248C" w:rsidRDefault="0050248C" w:rsidP="0050248C">
      <w:pPr>
        <w:pStyle w:val="BodyText"/>
        <w:spacing w:line="247" w:lineRule="auto"/>
        <w:ind w:right="187"/>
        <w:rPr>
          <w:rFonts w:ascii="Lexend" w:hAnsi="Lexend"/>
          <w:sz w:val="22"/>
          <w:szCs w:val="22"/>
        </w:rPr>
      </w:pPr>
    </w:p>
    <w:p w:rsidR="0050248C" w:rsidRPr="0050248C" w:rsidRDefault="0050248C" w:rsidP="0050248C">
      <w:pPr>
        <w:pStyle w:val="BodyText"/>
        <w:spacing w:before="1" w:line="244" w:lineRule="auto"/>
        <w:rPr>
          <w:rFonts w:ascii="Lexend" w:hAnsi="Lexend"/>
          <w:sz w:val="22"/>
          <w:szCs w:val="22"/>
        </w:rPr>
      </w:pPr>
      <w:r w:rsidRPr="0050248C">
        <w:rPr>
          <w:rFonts w:ascii="Lexend" w:hAnsi="Lexend"/>
          <w:sz w:val="22"/>
          <w:szCs w:val="22"/>
        </w:rPr>
        <w:t>Suppliers may address questions to Regal</w:t>
      </w:r>
      <w:r>
        <w:rPr>
          <w:rFonts w:ascii="Lexend" w:hAnsi="Lexend"/>
          <w:sz w:val="22"/>
          <w:szCs w:val="22"/>
        </w:rPr>
        <w:t xml:space="preserve"> Rexnord</w:t>
      </w:r>
      <w:r w:rsidRPr="0050248C">
        <w:rPr>
          <w:rFonts w:ascii="Lexend" w:hAnsi="Lexend"/>
          <w:sz w:val="22"/>
          <w:szCs w:val="22"/>
        </w:rPr>
        <w:t xml:space="preserve">’s Global Trade Compliance Group via email address to: </w:t>
      </w:r>
    </w:p>
    <w:p w:rsidR="0050248C" w:rsidRPr="0050248C" w:rsidRDefault="0050248C" w:rsidP="0050248C">
      <w:pPr>
        <w:pStyle w:val="BodyText"/>
        <w:spacing w:before="1" w:line="244" w:lineRule="auto"/>
        <w:rPr>
          <w:rFonts w:ascii="Lexend" w:hAnsi="Lexend"/>
          <w:sz w:val="22"/>
          <w:szCs w:val="22"/>
        </w:rPr>
      </w:pPr>
    </w:p>
    <w:p w:rsidR="0050248C" w:rsidRPr="0050248C" w:rsidRDefault="00714E39" w:rsidP="0050248C">
      <w:pPr>
        <w:pStyle w:val="BodyText"/>
        <w:spacing w:before="1" w:line="244" w:lineRule="auto"/>
        <w:rPr>
          <w:rFonts w:ascii="Lexend" w:hAnsi="Lexend"/>
          <w:sz w:val="22"/>
          <w:szCs w:val="22"/>
        </w:rPr>
      </w:pPr>
      <w:hyperlink r:id="rId33" w:history="1">
        <w:r w:rsidR="0050248C" w:rsidRPr="0050248C">
          <w:rPr>
            <w:rStyle w:val="Hyperlink"/>
            <w:rFonts w:ascii="Lexend" w:hAnsi="Lexend"/>
            <w:sz w:val="22"/>
            <w:szCs w:val="22"/>
          </w:rPr>
          <w:t>Global.Trade@RegalRexnord.com</w:t>
        </w:r>
      </w:hyperlink>
      <w:r w:rsidR="0050248C" w:rsidRPr="0050248C">
        <w:rPr>
          <w:rFonts w:ascii="Lexend" w:hAnsi="Lexend"/>
          <w:color w:val="0000FF"/>
          <w:sz w:val="22"/>
          <w:szCs w:val="22"/>
        </w:rPr>
        <w:tab/>
      </w:r>
      <w:r w:rsidR="0050248C" w:rsidRPr="0050248C">
        <w:rPr>
          <w:rFonts w:ascii="Lexend" w:hAnsi="Lexend"/>
          <w:sz w:val="22"/>
          <w:szCs w:val="22"/>
        </w:rPr>
        <w:t>or</w:t>
      </w:r>
    </w:p>
    <w:p w:rsidR="0050248C" w:rsidRPr="0050248C" w:rsidRDefault="0050248C" w:rsidP="0050248C">
      <w:pPr>
        <w:pStyle w:val="BodyText"/>
        <w:spacing w:before="2"/>
        <w:rPr>
          <w:rFonts w:ascii="Lexend" w:hAnsi="Lexend"/>
          <w:sz w:val="22"/>
          <w:szCs w:val="22"/>
        </w:rPr>
      </w:pPr>
    </w:p>
    <w:p w:rsidR="0050248C" w:rsidRPr="0050248C" w:rsidRDefault="0050248C" w:rsidP="0050248C">
      <w:pPr>
        <w:spacing w:after="0" w:line="240" w:lineRule="auto"/>
        <w:rPr>
          <w:rFonts w:ascii="Lexend" w:hAnsi="Lexend"/>
          <w:lang w:val="nl-NL"/>
        </w:rPr>
      </w:pPr>
      <w:r w:rsidRPr="0050248C">
        <w:rPr>
          <w:rFonts w:ascii="Lexend" w:hAnsi="Lexend"/>
          <w:lang w:val="nl-NL"/>
        </w:rPr>
        <w:t>Joe Solis</w:t>
      </w:r>
    </w:p>
    <w:p w:rsidR="0050248C" w:rsidRPr="0050248C" w:rsidRDefault="0050248C" w:rsidP="0050248C">
      <w:pPr>
        <w:spacing w:after="0" w:line="240" w:lineRule="auto"/>
        <w:rPr>
          <w:rFonts w:ascii="Lexend" w:eastAsiaTheme="minorEastAsia" w:hAnsi="Lexend" w:cs="Times New Roman"/>
          <w:lang w:val="nl-NL"/>
        </w:rPr>
      </w:pPr>
      <w:r w:rsidRPr="0050248C">
        <w:rPr>
          <w:rFonts w:ascii="Lexend" w:hAnsi="Lexend"/>
          <w:lang w:val="nl-NL"/>
        </w:rPr>
        <w:t>International Coordinator</w:t>
      </w:r>
    </w:p>
    <w:p w:rsidR="0050248C" w:rsidRPr="0050248C" w:rsidRDefault="0050248C" w:rsidP="0050248C">
      <w:pPr>
        <w:spacing w:after="0" w:line="240" w:lineRule="auto"/>
        <w:rPr>
          <w:rFonts w:ascii="Lexend" w:hAnsi="Lexend"/>
          <w:lang w:val="pt-BR"/>
        </w:rPr>
      </w:pPr>
      <w:r w:rsidRPr="0050248C">
        <w:rPr>
          <w:rFonts w:ascii="Lexend" w:hAnsi="Lexend"/>
          <w:lang w:val="pt-BR"/>
        </w:rPr>
        <w:t>915-860-5731</w:t>
      </w:r>
    </w:p>
    <w:p w:rsidR="0050248C" w:rsidRPr="0050248C" w:rsidRDefault="00714E39" w:rsidP="0050248C">
      <w:pPr>
        <w:spacing w:after="0" w:line="240" w:lineRule="auto"/>
        <w:rPr>
          <w:rFonts w:ascii="Lexend" w:hAnsi="Lexend"/>
          <w:lang w:val="nl-NL"/>
        </w:rPr>
      </w:pPr>
      <w:hyperlink r:id="rId34" w:history="1">
        <w:r w:rsidR="0050248C" w:rsidRPr="0050248C">
          <w:rPr>
            <w:rStyle w:val="Hyperlink"/>
            <w:rFonts w:ascii="Lexend" w:hAnsi="Lexend"/>
            <w:lang w:val="pt-BR"/>
          </w:rPr>
          <w:t>Joe.solis@regalrexnord.com</w:t>
        </w:r>
      </w:hyperlink>
      <w:r w:rsidR="0050248C" w:rsidRPr="0050248C">
        <w:rPr>
          <w:rFonts w:ascii="Lexend" w:hAnsi="Lexend"/>
          <w:lang w:val="pt-BR"/>
        </w:rPr>
        <w:t xml:space="preserve"> </w:t>
      </w:r>
    </w:p>
    <w:p w:rsidR="0050248C" w:rsidRPr="0050248C" w:rsidRDefault="0050248C" w:rsidP="0050248C">
      <w:pPr>
        <w:spacing w:line="244" w:lineRule="auto"/>
        <w:rPr>
          <w:rFonts w:ascii="Lexend" w:hAnsi="Lexend"/>
        </w:rPr>
      </w:pPr>
    </w:p>
    <w:p w:rsidR="0050248C" w:rsidRPr="0050248C" w:rsidRDefault="0050248C" w:rsidP="0050248C">
      <w:pPr>
        <w:pStyle w:val="Heading1"/>
        <w:rPr>
          <w:rFonts w:ascii="Lexend" w:hAnsi="Lexend" w:cs="Arial"/>
          <w:b/>
          <w:bCs/>
          <w:color w:val="auto"/>
          <w:sz w:val="24"/>
          <w:szCs w:val="24"/>
        </w:rPr>
      </w:pPr>
      <w:bookmarkStart w:id="3" w:name="_Toc85207300"/>
      <w:r w:rsidRPr="0050248C">
        <w:rPr>
          <w:rFonts w:ascii="Lexend" w:hAnsi="Lexend" w:cs="Arial"/>
          <w:b/>
          <w:bCs/>
          <w:color w:val="auto"/>
          <w:sz w:val="24"/>
          <w:szCs w:val="24"/>
        </w:rPr>
        <w:t>2. IMPORTER SECURITY FILING (ISF)</w:t>
      </w:r>
      <w:bookmarkEnd w:id="3"/>
    </w:p>
    <w:p w:rsidR="0050248C" w:rsidRPr="0050248C" w:rsidRDefault="0050248C" w:rsidP="0050248C">
      <w:pPr>
        <w:pStyle w:val="BodyText"/>
        <w:spacing w:before="4" w:line="244" w:lineRule="auto"/>
        <w:ind w:left="101" w:right="126"/>
        <w:rPr>
          <w:rFonts w:ascii="Lexend" w:hAnsi="Lexend"/>
        </w:rPr>
      </w:pPr>
      <w:r w:rsidRPr="0050248C">
        <w:rPr>
          <w:rFonts w:ascii="Lexend" w:hAnsi="Lexend"/>
          <w:sz w:val="22"/>
          <w:szCs w:val="22"/>
        </w:rPr>
        <w:t>US Customs and Border Protection (CBP) implemented the requirements for advance notification of import data, called Importer Security Filing or 10+2 on January 26, 2009 (the “ISF Regulations”). The ISF Regulations apply to all shipments arriving in the U.S. by marine vessel, including shipments transiting through the US under customs bond. The ISF Regulations require that importers (meaning Regal Rexnord or its designated U.S. customs broker) file specific data elements with CBP no later than twenty-four (24) hours before the container is loaded on the</w:t>
      </w:r>
      <w:r w:rsidRPr="0050248C">
        <w:rPr>
          <w:rFonts w:ascii="Lexend" w:hAnsi="Lexend"/>
          <w:spacing w:val="49"/>
          <w:sz w:val="22"/>
          <w:szCs w:val="22"/>
        </w:rPr>
        <w:t xml:space="preserve"> </w:t>
      </w:r>
      <w:r w:rsidRPr="0050248C">
        <w:rPr>
          <w:rFonts w:ascii="Lexend" w:hAnsi="Lexend"/>
          <w:sz w:val="22"/>
          <w:szCs w:val="22"/>
        </w:rPr>
        <w:t>ship.  Noatum Logistics LLC (Noatum) is Regal Rexnord’s designated U.S. customs broker for imports arriving via air or ocean transportation. Consequently, Supplier shall provide the commercial invoice and packing list, including all data elements required by the ISF Regulations, to Regal Rexnord’s Designated Customs Broker, Noatum, no later than forty-eight (48) hours prior to loading of the shipment on board the ship. Supplier shall provide (email is preferred) the required information to Noatum using the contact information provided in the “General” section at the front of these Instructions</w:t>
      </w:r>
      <w:r w:rsidRPr="0050248C">
        <w:rPr>
          <w:rFonts w:ascii="Lexend" w:hAnsi="Lexend"/>
        </w:rPr>
        <w:t>.</w:t>
      </w:r>
    </w:p>
    <w:p w:rsidR="0050248C" w:rsidRPr="0050248C" w:rsidRDefault="0050248C" w:rsidP="0050248C">
      <w:pPr>
        <w:spacing w:line="247" w:lineRule="auto"/>
        <w:jc w:val="both"/>
        <w:rPr>
          <w:rFonts w:ascii="Lexend" w:hAnsi="Lexend"/>
        </w:rPr>
      </w:pPr>
    </w:p>
    <w:p w:rsidR="0050248C" w:rsidRPr="0050248C" w:rsidRDefault="0050248C" w:rsidP="0050248C">
      <w:pPr>
        <w:spacing w:line="247" w:lineRule="auto"/>
        <w:rPr>
          <w:rFonts w:ascii="Lexend" w:hAnsi="Lexend"/>
        </w:rPr>
      </w:pPr>
      <w:r w:rsidRPr="0050248C">
        <w:rPr>
          <w:rFonts w:ascii="Lexend" w:hAnsi="Lexend"/>
        </w:rPr>
        <w:t xml:space="preserve">The direct link to the ISF Form is: </w:t>
      </w:r>
      <w:hyperlink r:id="rId35" w:history="1">
        <w:r w:rsidRPr="0050248C">
          <w:rPr>
            <w:rStyle w:val="Hyperlink"/>
            <w:rFonts w:ascii="Lexend" w:hAnsi="Lexend"/>
          </w:rPr>
          <w:t>https://www.regalrexnord.com/-/media/Project/Documents/Noatum-ISF-Filing-Form-Updated-04SEPT2019.xlsx?la=en&amp;hash=B4EF7D0A7E432A14AAE30E810F146E14</w:t>
        </w:r>
      </w:hyperlink>
      <w:r w:rsidRPr="0050248C">
        <w:rPr>
          <w:rFonts w:ascii="Lexend" w:hAnsi="Lexend"/>
        </w:rPr>
        <w:t xml:space="preserve"> </w:t>
      </w:r>
    </w:p>
    <w:p w:rsidR="0050248C" w:rsidRPr="0050248C" w:rsidRDefault="0050248C" w:rsidP="0050248C">
      <w:pPr>
        <w:rPr>
          <w:rFonts w:ascii="Lexend" w:hAnsi="Lexend"/>
        </w:rPr>
      </w:pPr>
    </w:p>
    <w:p w:rsidR="0050248C" w:rsidRPr="0050248C" w:rsidRDefault="0050248C" w:rsidP="0050248C">
      <w:pPr>
        <w:pStyle w:val="Heading1"/>
        <w:rPr>
          <w:rFonts w:ascii="Lexend" w:hAnsi="Lexend" w:cs="Arial"/>
          <w:b/>
          <w:bCs/>
          <w:color w:val="auto"/>
          <w:sz w:val="24"/>
          <w:szCs w:val="24"/>
        </w:rPr>
      </w:pPr>
      <w:bookmarkStart w:id="4" w:name="_Toc85207301"/>
      <w:r w:rsidRPr="0050248C">
        <w:rPr>
          <w:rFonts w:ascii="Lexend" w:hAnsi="Lexend" w:cs="Arial"/>
          <w:b/>
          <w:bCs/>
          <w:color w:val="auto"/>
          <w:sz w:val="24"/>
          <w:szCs w:val="24"/>
        </w:rPr>
        <w:t>3. COMMERCIAL DOCUMENTATION REQUIREMENTS</w:t>
      </w:r>
      <w:bookmarkEnd w:id="4"/>
    </w:p>
    <w:p w:rsidR="0050248C" w:rsidRPr="0050248C" w:rsidRDefault="0050248C" w:rsidP="0050248C">
      <w:pPr>
        <w:pStyle w:val="BodyText"/>
        <w:spacing w:before="4" w:line="244" w:lineRule="auto"/>
        <w:ind w:left="101" w:right="267"/>
        <w:rPr>
          <w:rFonts w:ascii="Lexend" w:hAnsi="Lexend"/>
          <w:sz w:val="22"/>
          <w:szCs w:val="22"/>
        </w:rPr>
      </w:pPr>
      <w:r w:rsidRPr="0050248C">
        <w:rPr>
          <w:rFonts w:ascii="Lexend" w:hAnsi="Lexend"/>
          <w:sz w:val="22"/>
          <w:szCs w:val="22"/>
        </w:rPr>
        <w:t>Regal Rexnord requires certain data elements for ALL international shipments. Provided below is a list of the data elements required and to be provided by Supplier (on the commercial documents for a shipment) to the applicable Designated U.S. Customs Broker using the contact information provided in the General section at the front of these Instructions.</w:t>
      </w:r>
    </w:p>
    <w:p w:rsidR="0050248C" w:rsidRPr="0050248C" w:rsidRDefault="0050248C" w:rsidP="0050248C">
      <w:pPr>
        <w:pStyle w:val="BodyText"/>
        <w:spacing w:before="6"/>
        <w:rPr>
          <w:rFonts w:ascii="Lexend" w:hAnsi="Lexend"/>
          <w:sz w:val="22"/>
          <w:szCs w:val="22"/>
        </w:rPr>
      </w:pPr>
    </w:p>
    <w:p w:rsidR="0050248C" w:rsidRPr="0050248C" w:rsidRDefault="0050248C" w:rsidP="0050248C">
      <w:pPr>
        <w:pStyle w:val="BodyText"/>
        <w:spacing w:before="1" w:line="247" w:lineRule="auto"/>
        <w:ind w:left="101" w:right="267"/>
        <w:rPr>
          <w:rFonts w:ascii="Lexend" w:hAnsi="Lexend"/>
          <w:sz w:val="22"/>
          <w:szCs w:val="22"/>
        </w:rPr>
      </w:pPr>
      <w:r w:rsidRPr="0050248C">
        <w:rPr>
          <w:rFonts w:ascii="Lexend" w:hAnsi="Lexend"/>
          <w:sz w:val="22"/>
          <w:szCs w:val="22"/>
        </w:rPr>
        <w:t>Supplier shall provide the commercial invoice and packing list to the freight forwarder handling the shipment as instructed by Regal Rexnord’s Global Logistics Department at time of pickup from Supplier’s dock. Supplier shall provide these documents to the applicable Designated U.S. Customs Broker using the contact information provided in the General section at the front of these Instructions.</w:t>
      </w:r>
    </w:p>
    <w:p w:rsidR="0050248C" w:rsidRPr="0050248C" w:rsidRDefault="0050248C" w:rsidP="0050248C">
      <w:pPr>
        <w:pStyle w:val="BodyText"/>
        <w:rPr>
          <w:rFonts w:ascii="Lexend" w:hAnsi="Lexend"/>
          <w:sz w:val="22"/>
          <w:szCs w:val="22"/>
        </w:rPr>
      </w:pPr>
    </w:p>
    <w:p w:rsidR="0050248C" w:rsidRPr="0050248C" w:rsidRDefault="0050248C" w:rsidP="0050248C">
      <w:pPr>
        <w:pStyle w:val="BodyText"/>
        <w:ind w:left="101"/>
        <w:rPr>
          <w:rFonts w:ascii="Lexend" w:hAnsi="Lexend"/>
          <w:sz w:val="22"/>
          <w:szCs w:val="22"/>
        </w:rPr>
      </w:pPr>
      <w:r w:rsidRPr="0050248C">
        <w:rPr>
          <w:rFonts w:ascii="Lexend" w:hAnsi="Lexend"/>
          <w:sz w:val="22"/>
          <w:szCs w:val="22"/>
          <w:u w:val="single"/>
        </w:rPr>
        <w:t>Commercial Invoice Requirements</w:t>
      </w:r>
    </w:p>
    <w:p w:rsidR="0050248C" w:rsidRPr="0050248C" w:rsidRDefault="0050248C" w:rsidP="0050248C">
      <w:pPr>
        <w:pStyle w:val="ListParagraph"/>
        <w:widowControl w:val="0"/>
        <w:numPr>
          <w:ilvl w:val="0"/>
          <w:numId w:val="13"/>
        </w:numPr>
        <w:tabs>
          <w:tab w:val="left" w:pos="451"/>
          <w:tab w:val="left" w:pos="452"/>
        </w:tabs>
        <w:autoSpaceDE w:val="0"/>
        <w:autoSpaceDN w:val="0"/>
        <w:spacing w:after="0" w:line="240" w:lineRule="auto"/>
        <w:ind w:hanging="350"/>
        <w:contextualSpacing w:val="0"/>
        <w:rPr>
          <w:rFonts w:ascii="Lexend" w:hAnsi="Lexend"/>
        </w:rPr>
      </w:pPr>
      <w:r w:rsidRPr="0050248C">
        <w:rPr>
          <w:rFonts w:ascii="Lexend" w:hAnsi="Lexend"/>
        </w:rPr>
        <w:t>Seller</w:t>
      </w:r>
    </w:p>
    <w:p w:rsidR="0050248C" w:rsidRPr="0050248C" w:rsidRDefault="0050248C" w:rsidP="0050248C">
      <w:pPr>
        <w:pStyle w:val="ListParagraph"/>
        <w:widowControl w:val="0"/>
        <w:numPr>
          <w:ilvl w:val="0"/>
          <w:numId w:val="13"/>
        </w:numPr>
        <w:tabs>
          <w:tab w:val="left" w:pos="451"/>
          <w:tab w:val="left" w:pos="452"/>
        </w:tabs>
        <w:autoSpaceDE w:val="0"/>
        <w:autoSpaceDN w:val="0"/>
        <w:spacing w:after="0" w:line="240" w:lineRule="auto"/>
        <w:ind w:hanging="350"/>
        <w:contextualSpacing w:val="0"/>
        <w:rPr>
          <w:rFonts w:ascii="Lexend" w:hAnsi="Lexend"/>
        </w:rPr>
      </w:pPr>
      <w:r w:rsidRPr="0050248C">
        <w:rPr>
          <w:rFonts w:ascii="Lexend" w:hAnsi="Lexend"/>
        </w:rPr>
        <w:t>Freight</w:t>
      </w:r>
      <w:r w:rsidRPr="0050248C">
        <w:rPr>
          <w:rFonts w:ascii="Lexend" w:hAnsi="Lexend"/>
          <w:spacing w:val="27"/>
        </w:rPr>
        <w:t xml:space="preserve"> </w:t>
      </w:r>
      <w:r w:rsidRPr="0050248C">
        <w:rPr>
          <w:rFonts w:ascii="Lexend" w:hAnsi="Lexend"/>
        </w:rPr>
        <w:t>forwarder</w:t>
      </w:r>
    </w:p>
    <w:p w:rsidR="0050248C" w:rsidRPr="0050248C" w:rsidRDefault="0050248C" w:rsidP="0050248C">
      <w:pPr>
        <w:spacing w:after="0" w:line="240" w:lineRule="auto"/>
        <w:ind w:left="802"/>
        <w:rPr>
          <w:rFonts w:ascii="Lexend" w:hAnsi="Lexend"/>
          <w:i/>
        </w:rPr>
      </w:pPr>
      <w:r w:rsidRPr="0050248C">
        <w:rPr>
          <w:rFonts w:ascii="Lexend" w:hAnsi="Lexend"/>
          <w:i/>
        </w:rPr>
        <w:t>Name, contact information</w:t>
      </w:r>
    </w:p>
    <w:p w:rsidR="0050248C" w:rsidRPr="0050248C" w:rsidRDefault="0050248C" w:rsidP="0050248C">
      <w:pPr>
        <w:pStyle w:val="ListParagraph"/>
        <w:widowControl w:val="0"/>
        <w:numPr>
          <w:ilvl w:val="0"/>
          <w:numId w:val="13"/>
        </w:numPr>
        <w:tabs>
          <w:tab w:val="left" w:pos="451"/>
          <w:tab w:val="left" w:pos="452"/>
        </w:tabs>
        <w:autoSpaceDE w:val="0"/>
        <w:autoSpaceDN w:val="0"/>
        <w:spacing w:after="0" w:line="240" w:lineRule="auto"/>
        <w:ind w:hanging="350"/>
        <w:contextualSpacing w:val="0"/>
        <w:rPr>
          <w:rFonts w:ascii="Lexend" w:hAnsi="Lexend"/>
        </w:rPr>
      </w:pPr>
      <w:r w:rsidRPr="0050248C">
        <w:rPr>
          <w:rFonts w:ascii="Lexend" w:hAnsi="Lexend"/>
        </w:rPr>
        <w:t>Buyer</w:t>
      </w:r>
    </w:p>
    <w:p w:rsidR="0050248C" w:rsidRPr="0050248C" w:rsidRDefault="0050248C" w:rsidP="0050248C">
      <w:pPr>
        <w:spacing w:after="0" w:line="240" w:lineRule="auto"/>
        <w:ind w:left="802"/>
        <w:rPr>
          <w:rFonts w:ascii="Lexend" w:hAnsi="Lexend"/>
          <w:i/>
        </w:rPr>
      </w:pPr>
      <w:r w:rsidRPr="0050248C">
        <w:rPr>
          <w:rFonts w:ascii="Lexend" w:hAnsi="Lexend"/>
          <w:i/>
        </w:rPr>
        <w:t>Name, Street Address, City, State, Zip, importer of record number</w:t>
      </w:r>
    </w:p>
    <w:p w:rsidR="0050248C" w:rsidRPr="0050248C" w:rsidRDefault="0050248C" w:rsidP="0050248C">
      <w:pPr>
        <w:pStyle w:val="ListParagraph"/>
        <w:widowControl w:val="0"/>
        <w:numPr>
          <w:ilvl w:val="0"/>
          <w:numId w:val="13"/>
        </w:numPr>
        <w:tabs>
          <w:tab w:val="left" w:pos="451"/>
          <w:tab w:val="left" w:pos="452"/>
        </w:tabs>
        <w:autoSpaceDE w:val="0"/>
        <w:autoSpaceDN w:val="0"/>
        <w:spacing w:after="0" w:line="240" w:lineRule="auto"/>
        <w:ind w:hanging="350"/>
        <w:contextualSpacing w:val="0"/>
        <w:rPr>
          <w:rFonts w:ascii="Lexend" w:hAnsi="Lexend"/>
        </w:rPr>
      </w:pPr>
      <w:r w:rsidRPr="0050248C">
        <w:rPr>
          <w:rFonts w:ascii="Lexend" w:hAnsi="Lexend"/>
        </w:rPr>
        <w:t>Final Destination (Ultimate</w:t>
      </w:r>
      <w:r w:rsidRPr="0050248C">
        <w:rPr>
          <w:rFonts w:ascii="Lexend" w:hAnsi="Lexend"/>
          <w:spacing w:val="32"/>
        </w:rPr>
        <w:t xml:space="preserve"> </w:t>
      </w:r>
      <w:r w:rsidRPr="0050248C">
        <w:rPr>
          <w:rFonts w:ascii="Lexend" w:hAnsi="Lexend"/>
        </w:rPr>
        <w:t>Consignee)</w:t>
      </w:r>
    </w:p>
    <w:p w:rsidR="0050248C" w:rsidRPr="0050248C" w:rsidRDefault="0050248C" w:rsidP="0050248C">
      <w:pPr>
        <w:spacing w:after="0" w:line="240" w:lineRule="auto"/>
        <w:ind w:left="802"/>
        <w:rPr>
          <w:rFonts w:ascii="Lexend" w:hAnsi="Lexend"/>
          <w:i/>
        </w:rPr>
      </w:pPr>
      <w:r w:rsidRPr="0050248C">
        <w:rPr>
          <w:rFonts w:ascii="Lexend" w:hAnsi="Lexend"/>
          <w:i/>
        </w:rPr>
        <w:t>Name, Street Address, City, State, Zip, importer of record number</w:t>
      </w:r>
    </w:p>
    <w:p w:rsidR="0050248C" w:rsidRPr="0050248C" w:rsidRDefault="0050248C" w:rsidP="0050248C">
      <w:pPr>
        <w:pStyle w:val="ListParagraph"/>
        <w:widowControl w:val="0"/>
        <w:numPr>
          <w:ilvl w:val="0"/>
          <w:numId w:val="13"/>
        </w:numPr>
        <w:tabs>
          <w:tab w:val="left" w:pos="451"/>
          <w:tab w:val="left" w:pos="452"/>
        </w:tabs>
        <w:autoSpaceDE w:val="0"/>
        <w:autoSpaceDN w:val="0"/>
        <w:spacing w:after="0" w:line="240" w:lineRule="auto"/>
        <w:ind w:hanging="350"/>
        <w:contextualSpacing w:val="0"/>
        <w:rPr>
          <w:rFonts w:ascii="Lexend" w:hAnsi="Lexend"/>
        </w:rPr>
      </w:pPr>
      <w:r w:rsidRPr="0050248C">
        <w:rPr>
          <w:rFonts w:ascii="Lexend" w:hAnsi="Lexend"/>
        </w:rPr>
        <w:t>Ship to</w:t>
      </w:r>
      <w:r w:rsidRPr="0050248C">
        <w:rPr>
          <w:rFonts w:ascii="Lexend" w:hAnsi="Lexend"/>
          <w:spacing w:val="23"/>
        </w:rPr>
        <w:t xml:space="preserve"> </w:t>
      </w:r>
      <w:r w:rsidRPr="0050248C">
        <w:rPr>
          <w:rFonts w:ascii="Lexend" w:hAnsi="Lexend"/>
        </w:rPr>
        <w:t>party</w:t>
      </w:r>
    </w:p>
    <w:p w:rsidR="0050248C" w:rsidRPr="0050248C" w:rsidRDefault="0050248C" w:rsidP="0050248C">
      <w:pPr>
        <w:spacing w:after="0" w:line="240" w:lineRule="auto"/>
        <w:ind w:left="802"/>
        <w:rPr>
          <w:rFonts w:ascii="Lexend" w:hAnsi="Lexend"/>
          <w:i/>
        </w:rPr>
      </w:pPr>
      <w:r w:rsidRPr="0050248C">
        <w:rPr>
          <w:rFonts w:ascii="Lexend" w:hAnsi="Lexend"/>
          <w:i/>
        </w:rPr>
        <w:t>Name, Street Address, City, State, Zip, importer of record number</w:t>
      </w:r>
    </w:p>
    <w:p w:rsidR="0050248C" w:rsidRPr="0050248C" w:rsidRDefault="0050248C" w:rsidP="0050248C">
      <w:pPr>
        <w:pStyle w:val="ListParagraph"/>
        <w:widowControl w:val="0"/>
        <w:numPr>
          <w:ilvl w:val="0"/>
          <w:numId w:val="13"/>
        </w:numPr>
        <w:tabs>
          <w:tab w:val="left" w:pos="451"/>
          <w:tab w:val="left" w:pos="452"/>
        </w:tabs>
        <w:autoSpaceDE w:val="0"/>
        <w:autoSpaceDN w:val="0"/>
        <w:spacing w:after="0" w:line="240" w:lineRule="auto"/>
        <w:ind w:hanging="350"/>
        <w:contextualSpacing w:val="0"/>
        <w:rPr>
          <w:rFonts w:ascii="Lexend" w:hAnsi="Lexend"/>
        </w:rPr>
      </w:pPr>
      <w:r w:rsidRPr="0050248C">
        <w:rPr>
          <w:rFonts w:ascii="Lexend" w:hAnsi="Lexend"/>
        </w:rPr>
        <w:t>Notify</w:t>
      </w:r>
      <w:r w:rsidRPr="0050248C">
        <w:rPr>
          <w:rFonts w:ascii="Lexend" w:hAnsi="Lexend"/>
          <w:spacing w:val="16"/>
        </w:rPr>
        <w:t xml:space="preserve"> </w:t>
      </w:r>
      <w:r w:rsidRPr="0050248C">
        <w:rPr>
          <w:rFonts w:ascii="Lexend" w:hAnsi="Lexend"/>
        </w:rPr>
        <w:t>party:</w:t>
      </w:r>
    </w:p>
    <w:p w:rsidR="0050248C" w:rsidRPr="0050248C" w:rsidRDefault="0050248C" w:rsidP="0050248C">
      <w:pPr>
        <w:tabs>
          <w:tab w:val="left" w:pos="451"/>
          <w:tab w:val="left" w:pos="452"/>
        </w:tabs>
        <w:spacing w:after="0" w:line="240" w:lineRule="auto"/>
        <w:ind w:left="101"/>
        <w:rPr>
          <w:rFonts w:ascii="Lexend" w:hAnsi="Lexend"/>
        </w:rPr>
      </w:pPr>
      <w:r w:rsidRPr="0050248C">
        <w:rPr>
          <w:rFonts w:ascii="Lexend" w:hAnsi="Lexend"/>
        </w:rPr>
        <w:tab/>
      </w:r>
      <w:r w:rsidRPr="0050248C">
        <w:rPr>
          <w:rFonts w:ascii="Lexend" w:hAnsi="Lexend"/>
        </w:rPr>
        <w:tab/>
      </w:r>
      <w:r w:rsidRPr="0050248C">
        <w:rPr>
          <w:rFonts w:ascii="Lexend" w:hAnsi="Lexend"/>
        </w:rPr>
        <w:tab/>
        <w:t xml:space="preserve">Noatum Logistics: </w:t>
      </w:r>
      <w:r w:rsidRPr="0050248C">
        <w:rPr>
          <w:rFonts w:ascii="Lexend" w:hAnsi="Lexend"/>
        </w:rPr>
        <w:fldChar w:fldCharType="begin"/>
      </w:r>
      <w:r w:rsidRPr="0050248C">
        <w:rPr>
          <w:rFonts w:ascii="Lexend" w:hAnsi="Lexend"/>
        </w:rPr>
        <w:instrText xml:space="preserve"> HYPERLINK "mailto:RegalbrokerageUSORD@NoatumLogistics.com</w:instrText>
      </w:r>
    </w:p>
    <w:p w:rsidR="0050248C" w:rsidRPr="0050248C" w:rsidRDefault="0050248C" w:rsidP="0050248C">
      <w:pPr>
        <w:pStyle w:val="ListParagraph"/>
        <w:widowControl w:val="0"/>
        <w:numPr>
          <w:ilvl w:val="0"/>
          <w:numId w:val="13"/>
        </w:numPr>
        <w:tabs>
          <w:tab w:val="left" w:pos="451"/>
          <w:tab w:val="left" w:pos="452"/>
        </w:tabs>
        <w:autoSpaceDE w:val="0"/>
        <w:autoSpaceDN w:val="0"/>
        <w:spacing w:after="0" w:line="240" w:lineRule="auto"/>
        <w:contextualSpacing w:val="0"/>
        <w:rPr>
          <w:rFonts w:ascii="Lexend" w:hAnsi="Lexend"/>
        </w:rPr>
      </w:pPr>
      <w:r w:rsidRPr="0050248C">
        <w:rPr>
          <w:rFonts w:ascii="Lexend" w:hAnsi="Lexend"/>
        </w:rPr>
        <w:instrText xml:space="preserve">" </w:instrText>
      </w:r>
      <w:r w:rsidRPr="0050248C">
        <w:rPr>
          <w:rFonts w:ascii="Lexend" w:hAnsi="Lexend"/>
        </w:rPr>
        <w:fldChar w:fldCharType="separate"/>
      </w:r>
      <w:r w:rsidRPr="0050248C">
        <w:rPr>
          <w:rFonts w:ascii="Lexend" w:hAnsi="Lexend"/>
        </w:rPr>
        <w:t>RegalbrokerageUSORD@NoatumLogistics.com</w:t>
      </w:r>
    </w:p>
    <w:p w:rsidR="0050248C" w:rsidRPr="0050248C" w:rsidRDefault="0050248C" w:rsidP="0050248C">
      <w:pPr>
        <w:pStyle w:val="ListParagraph"/>
        <w:widowControl w:val="0"/>
        <w:numPr>
          <w:ilvl w:val="0"/>
          <w:numId w:val="13"/>
        </w:numPr>
        <w:autoSpaceDE w:val="0"/>
        <w:autoSpaceDN w:val="0"/>
        <w:spacing w:after="0" w:line="240" w:lineRule="auto"/>
        <w:contextualSpacing w:val="0"/>
        <w:rPr>
          <w:rFonts w:ascii="Lexend" w:hAnsi="Lexend"/>
        </w:rPr>
      </w:pPr>
      <w:r w:rsidRPr="0050248C">
        <w:rPr>
          <w:rFonts w:ascii="Lexend" w:hAnsi="Lexend"/>
        </w:rPr>
        <w:fldChar w:fldCharType="end"/>
      </w:r>
      <w:r w:rsidRPr="0050248C">
        <w:rPr>
          <w:rFonts w:ascii="Lexend" w:hAnsi="Lexend"/>
        </w:rPr>
        <w:t>Shipping terms (Incoterms® abbreviation) (named place)</w:t>
      </w:r>
    </w:p>
    <w:p w:rsidR="0050248C" w:rsidRPr="0050248C" w:rsidRDefault="0050248C" w:rsidP="0050248C">
      <w:pPr>
        <w:pStyle w:val="ListParagraph"/>
        <w:widowControl w:val="0"/>
        <w:numPr>
          <w:ilvl w:val="0"/>
          <w:numId w:val="13"/>
        </w:numPr>
        <w:tabs>
          <w:tab w:val="left" w:pos="451"/>
          <w:tab w:val="left" w:pos="452"/>
        </w:tabs>
        <w:autoSpaceDE w:val="0"/>
        <w:autoSpaceDN w:val="0"/>
        <w:spacing w:after="0" w:line="240" w:lineRule="auto"/>
        <w:ind w:hanging="350"/>
        <w:contextualSpacing w:val="0"/>
        <w:rPr>
          <w:rFonts w:ascii="Lexend" w:hAnsi="Lexend"/>
        </w:rPr>
      </w:pPr>
      <w:r w:rsidRPr="0050248C">
        <w:rPr>
          <w:rFonts w:ascii="Lexend" w:hAnsi="Lexend"/>
        </w:rPr>
        <w:t>In-bond shipment (Y or N)</w:t>
      </w:r>
    </w:p>
    <w:p w:rsidR="0050248C" w:rsidRPr="0050248C" w:rsidRDefault="0050248C" w:rsidP="0050248C">
      <w:pPr>
        <w:pStyle w:val="ListParagraph"/>
        <w:widowControl w:val="0"/>
        <w:numPr>
          <w:ilvl w:val="0"/>
          <w:numId w:val="13"/>
        </w:numPr>
        <w:tabs>
          <w:tab w:val="left" w:pos="451"/>
          <w:tab w:val="left" w:pos="452"/>
        </w:tabs>
        <w:autoSpaceDE w:val="0"/>
        <w:autoSpaceDN w:val="0"/>
        <w:spacing w:after="0" w:line="240" w:lineRule="auto"/>
        <w:ind w:hanging="350"/>
        <w:contextualSpacing w:val="0"/>
        <w:rPr>
          <w:rFonts w:ascii="Lexend" w:hAnsi="Lexend"/>
        </w:rPr>
      </w:pPr>
      <w:r w:rsidRPr="0050248C">
        <w:rPr>
          <w:rFonts w:ascii="Lexend" w:hAnsi="Lexend"/>
        </w:rPr>
        <w:t>Regal purchase order number</w:t>
      </w:r>
    </w:p>
    <w:p w:rsidR="0050248C" w:rsidRPr="0050248C" w:rsidRDefault="0050248C" w:rsidP="0050248C">
      <w:pPr>
        <w:pStyle w:val="ListParagraph"/>
        <w:widowControl w:val="0"/>
        <w:numPr>
          <w:ilvl w:val="0"/>
          <w:numId w:val="13"/>
        </w:numPr>
        <w:tabs>
          <w:tab w:val="left" w:pos="451"/>
          <w:tab w:val="left" w:pos="452"/>
        </w:tabs>
        <w:autoSpaceDE w:val="0"/>
        <w:autoSpaceDN w:val="0"/>
        <w:spacing w:after="0" w:line="240" w:lineRule="auto"/>
        <w:ind w:hanging="350"/>
        <w:contextualSpacing w:val="0"/>
        <w:rPr>
          <w:rFonts w:ascii="Lexend" w:hAnsi="Lexend"/>
        </w:rPr>
      </w:pPr>
      <w:r w:rsidRPr="0050248C">
        <w:rPr>
          <w:rFonts w:ascii="Lexend" w:hAnsi="Lexend"/>
        </w:rPr>
        <w:t>Regal part</w:t>
      </w:r>
      <w:r w:rsidRPr="0050248C">
        <w:rPr>
          <w:rFonts w:ascii="Lexend" w:hAnsi="Lexend"/>
          <w:spacing w:val="42"/>
        </w:rPr>
        <w:t xml:space="preserve"> </w:t>
      </w:r>
      <w:r w:rsidRPr="0050248C">
        <w:rPr>
          <w:rFonts w:ascii="Lexend" w:hAnsi="Lexend"/>
        </w:rPr>
        <w:t>number*</w:t>
      </w:r>
    </w:p>
    <w:p w:rsidR="0050248C" w:rsidRPr="0050248C" w:rsidRDefault="0050248C" w:rsidP="0050248C">
      <w:pPr>
        <w:pStyle w:val="ListParagraph"/>
        <w:widowControl w:val="0"/>
        <w:numPr>
          <w:ilvl w:val="0"/>
          <w:numId w:val="13"/>
        </w:numPr>
        <w:tabs>
          <w:tab w:val="left" w:pos="451"/>
          <w:tab w:val="left" w:pos="452"/>
        </w:tabs>
        <w:autoSpaceDE w:val="0"/>
        <w:autoSpaceDN w:val="0"/>
        <w:spacing w:after="0" w:line="240" w:lineRule="auto"/>
        <w:ind w:left="452"/>
        <w:contextualSpacing w:val="0"/>
        <w:rPr>
          <w:rFonts w:ascii="Lexend" w:hAnsi="Lexend"/>
        </w:rPr>
      </w:pPr>
      <w:r w:rsidRPr="0050248C">
        <w:rPr>
          <w:rFonts w:ascii="Lexend" w:hAnsi="Lexend"/>
          <w:b/>
          <w:u w:val="thick"/>
        </w:rPr>
        <w:t xml:space="preserve">Detailed </w:t>
      </w:r>
      <w:r w:rsidRPr="0050248C">
        <w:rPr>
          <w:rFonts w:ascii="Lexend" w:hAnsi="Lexend"/>
        </w:rPr>
        <w:t>description of the goods*</w:t>
      </w:r>
    </w:p>
    <w:p w:rsidR="0050248C" w:rsidRPr="0050248C" w:rsidRDefault="0050248C" w:rsidP="0050248C">
      <w:pPr>
        <w:pStyle w:val="ListParagraph"/>
        <w:widowControl w:val="0"/>
        <w:numPr>
          <w:ilvl w:val="0"/>
          <w:numId w:val="13"/>
        </w:numPr>
        <w:tabs>
          <w:tab w:val="left" w:pos="451"/>
          <w:tab w:val="left" w:pos="452"/>
        </w:tabs>
        <w:autoSpaceDE w:val="0"/>
        <w:autoSpaceDN w:val="0"/>
        <w:spacing w:after="0" w:line="240" w:lineRule="auto"/>
        <w:ind w:hanging="350"/>
        <w:contextualSpacing w:val="0"/>
        <w:rPr>
          <w:rFonts w:ascii="Lexend" w:hAnsi="Lexend"/>
        </w:rPr>
      </w:pPr>
      <w:r w:rsidRPr="0050248C">
        <w:rPr>
          <w:rFonts w:ascii="Lexend" w:hAnsi="Lexend"/>
        </w:rPr>
        <w:t>Quantities and unit of measure*</w:t>
      </w:r>
    </w:p>
    <w:p w:rsidR="0050248C" w:rsidRPr="0050248C" w:rsidRDefault="0050248C" w:rsidP="0050248C">
      <w:pPr>
        <w:pStyle w:val="ListParagraph"/>
        <w:widowControl w:val="0"/>
        <w:numPr>
          <w:ilvl w:val="0"/>
          <w:numId w:val="13"/>
        </w:numPr>
        <w:tabs>
          <w:tab w:val="left" w:pos="451"/>
          <w:tab w:val="left" w:pos="452"/>
        </w:tabs>
        <w:autoSpaceDE w:val="0"/>
        <w:autoSpaceDN w:val="0"/>
        <w:spacing w:after="0" w:line="240" w:lineRule="auto"/>
        <w:ind w:hanging="350"/>
        <w:contextualSpacing w:val="0"/>
        <w:rPr>
          <w:rFonts w:ascii="Lexend" w:hAnsi="Lexend"/>
        </w:rPr>
      </w:pPr>
      <w:r w:rsidRPr="0050248C">
        <w:rPr>
          <w:rFonts w:ascii="Lexend" w:hAnsi="Lexend"/>
        </w:rPr>
        <w:t>Purchase price of each item (or value if not sold)*</w:t>
      </w:r>
    </w:p>
    <w:p w:rsidR="0050248C" w:rsidRPr="0050248C" w:rsidRDefault="0050248C" w:rsidP="0050248C">
      <w:pPr>
        <w:pStyle w:val="ListParagraph"/>
        <w:widowControl w:val="0"/>
        <w:numPr>
          <w:ilvl w:val="0"/>
          <w:numId w:val="13"/>
        </w:numPr>
        <w:tabs>
          <w:tab w:val="left" w:pos="451"/>
          <w:tab w:val="left" w:pos="452"/>
        </w:tabs>
        <w:autoSpaceDE w:val="0"/>
        <w:autoSpaceDN w:val="0"/>
        <w:spacing w:after="0" w:line="240" w:lineRule="auto"/>
        <w:ind w:hanging="350"/>
        <w:contextualSpacing w:val="0"/>
        <w:rPr>
          <w:rFonts w:ascii="Lexend" w:hAnsi="Lexend"/>
        </w:rPr>
      </w:pPr>
      <w:r w:rsidRPr="0050248C">
        <w:rPr>
          <w:rFonts w:ascii="Lexend" w:hAnsi="Lexend"/>
        </w:rPr>
        <w:t>Manufacturer (or</w:t>
      </w:r>
      <w:r w:rsidRPr="0050248C">
        <w:rPr>
          <w:rFonts w:ascii="Lexend" w:hAnsi="Lexend"/>
          <w:spacing w:val="42"/>
        </w:rPr>
        <w:t xml:space="preserve"> </w:t>
      </w:r>
      <w:r w:rsidRPr="0050248C">
        <w:rPr>
          <w:rFonts w:ascii="Lexend" w:hAnsi="Lexend"/>
        </w:rPr>
        <w:t>supplier)*</w:t>
      </w:r>
    </w:p>
    <w:p w:rsidR="0050248C" w:rsidRPr="0050248C" w:rsidRDefault="0050248C" w:rsidP="0050248C">
      <w:pPr>
        <w:pStyle w:val="ListParagraph"/>
        <w:widowControl w:val="0"/>
        <w:numPr>
          <w:ilvl w:val="0"/>
          <w:numId w:val="13"/>
        </w:numPr>
        <w:tabs>
          <w:tab w:val="left" w:pos="451"/>
          <w:tab w:val="left" w:pos="452"/>
        </w:tabs>
        <w:autoSpaceDE w:val="0"/>
        <w:autoSpaceDN w:val="0"/>
        <w:spacing w:after="0" w:line="240" w:lineRule="auto"/>
        <w:ind w:hanging="350"/>
        <w:contextualSpacing w:val="0"/>
        <w:rPr>
          <w:rFonts w:ascii="Lexend" w:hAnsi="Lexend"/>
          <w:b/>
          <w:i/>
        </w:rPr>
      </w:pPr>
      <w:r w:rsidRPr="0050248C">
        <w:rPr>
          <w:rFonts w:ascii="Lexend" w:hAnsi="Lexend"/>
        </w:rPr>
        <w:t xml:space="preserve">Country of Origin* </w:t>
      </w:r>
      <w:r w:rsidRPr="0050248C">
        <w:rPr>
          <w:rFonts w:ascii="Lexend" w:hAnsi="Lexend"/>
          <w:b/>
          <w:i/>
        </w:rPr>
        <w:t>(please see explanation</w:t>
      </w:r>
      <w:r w:rsidRPr="0050248C">
        <w:rPr>
          <w:rFonts w:ascii="Lexend" w:hAnsi="Lexend"/>
          <w:b/>
          <w:i/>
          <w:spacing w:val="36"/>
        </w:rPr>
        <w:t xml:space="preserve"> </w:t>
      </w:r>
      <w:r w:rsidRPr="0050248C">
        <w:rPr>
          <w:rFonts w:ascii="Lexend" w:hAnsi="Lexend"/>
          <w:b/>
          <w:i/>
        </w:rPr>
        <w:t>below)</w:t>
      </w:r>
    </w:p>
    <w:p w:rsidR="0050248C" w:rsidRPr="0050248C" w:rsidRDefault="0050248C" w:rsidP="0050248C">
      <w:pPr>
        <w:pStyle w:val="ListParagraph"/>
        <w:widowControl w:val="0"/>
        <w:numPr>
          <w:ilvl w:val="0"/>
          <w:numId w:val="13"/>
        </w:numPr>
        <w:tabs>
          <w:tab w:val="left" w:pos="451"/>
          <w:tab w:val="left" w:pos="452"/>
        </w:tabs>
        <w:autoSpaceDE w:val="0"/>
        <w:autoSpaceDN w:val="0"/>
        <w:spacing w:after="0" w:line="240" w:lineRule="auto"/>
        <w:ind w:hanging="350"/>
        <w:contextualSpacing w:val="0"/>
        <w:rPr>
          <w:rFonts w:ascii="Lexend" w:hAnsi="Lexend"/>
          <w:b/>
          <w:i/>
        </w:rPr>
      </w:pPr>
      <w:r w:rsidRPr="0050248C">
        <w:rPr>
          <w:rFonts w:ascii="Lexend" w:hAnsi="Lexend"/>
        </w:rPr>
        <w:t xml:space="preserve">Commodity HTSUS number* </w:t>
      </w:r>
      <w:r w:rsidRPr="0050248C">
        <w:rPr>
          <w:rFonts w:ascii="Lexend" w:hAnsi="Lexend"/>
          <w:b/>
          <w:i/>
        </w:rPr>
        <w:t>(please see explanation below)</w:t>
      </w:r>
    </w:p>
    <w:p w:rsidR="0050248C" w:rsidRPr="0050248C" w:rsidRDefault="0050248C" w:rsidP="0050248C">
      <w:pPr>
        <w:pStyle w:val="ListParagraph"/>
        <w:widowControl w:val="0"/>
        <w:numPr>
          <w:ilvl w:val="0"/>
          <w:numId w:val="13"/>
        </w:numPr>
        <w:tabs>
          <w:tab w:val="left" w:pos="451"/>
          <w:tab w:val="left" w:pos="452"/>
        </w:tabs>
        <w:autoSpaceDE w:val="0"/>
        <w:autoSpaceDN w:val="0"/>
        <w:spacing w:after="0" w:line="240" w:lineRule="auto"/>
        <w:ind w:hanging="350"/>
        <w:contextualSpacing w:val="0"/>
        <w:rPr>
          <w:rFonts w:ascii="Lexend" w:hAnsi="Lexend"/>
        </w:rPr>
      </w:pPr>
      <w:r w:rsidRPr="0050248C">
        <w:rPr>
          <w:rFonts w:ascii="Lexend" w:hAnsi="Lexend"/>
        </w:rPr>
        <w:t>Currency</w:t>
      </w:r>
    </w:p>
    <w:p w:rsidR="0050248C" w:rsidRPr="0050248C" w:rsidRDefault="0050248C" w:rsidP="0050248C">
      <w:pPr>
        <w:pStyle w:val="ListParagraph"/>
        <w:widowControl w:val="0"/>
        <w:numPr>
          <w:ilvl w:val="0"/>
          <w:numId w:val="13"/>
        </w:numPr>
        <w:tabs>
          <w:tab w:val="left" w:pos="451"/>
          <w:tab w:val="left" w:pos="452"/>
        </w:tabs>
        <w:autoSpaceDE w:val="0"/>
        <w:autoSpaceDN w:val="0"/>
        <w:spacing w:after="0" w:line="240" w:lineRule="auto"/>
        <w:ind w:hanging="350"/>
        <w:contextualSpacing w:val="0"/>
        <w:rPr>
          <w:rFonts w:ascii="Lexend" w:hAnsi="Lexend"/>
        </w:rPr>
      </w:pPr>
      <w:r w:rsidRPr="0050248C">
        <w:rPr>
          <w:rFonts w:ascii="Lexend" w:hAnsi="Lexend"/>
        </w:rPr>
        <w:t>Freight, insurance, commissions, packing costs</w:t>
      </w:r>
    </w:p>
    <w:p w:rsidR="0050248C" w:rsidRPr="0050248C" w:rsidRDefault="0050248C" w:rsidP="0050248C">
      <w:pPr>
        <w:pStyle w:val="BodyText"/>
        <w:spacing w:line="242" w:lineRule="auto"/>
        <w:ind w:left="101" w:right="267"/>
        <w:rPr>
          <w:rFonts w:ascii="Lexend" w:hAnsi="Lexend"/>
          <w:i/>
          <w:iCs/>
          <w:sz w:val="22"/>
          <w:szCs w:val="22"/>
        </w:rPr>
      </w:pPr>
      <w:r w:rsidRPr="0050248C">
        <w:rPr>
          <w:rFonts w:ascii="Lexend" w:hAnsi="Lexend"/>
          <w:sz w:val="22"/>
          <w:szCs w:val="22"/>
        </w:rPr>
        <w:t xml:space="preserve">* </w:t>
      </w:r>
      <w:r w:rsidRPr="0050248C">
        <w:rPr>
          <w:rFonts w:ascii="Lexend" w:hAnsi="Lexend"/>
          <w:i/>
          <w:iCs/>
          <w:sz w:val="22"/>
          <w:szCs w:val="22"/>
        </w:rPr>
        <w:t xml:space="preserve">Indicates that this is required for each line item on the commercial document. </w:t>
      </w:r>
    </w:p>
    <w:p w:rsidR="0050248C" w:rsidRPr="0050248C" w:rsidRDefault="0050248C" w:rsidP="0050248C">
      <w:pPr>
        <w:pStyle w:val="BodyText"/>
        <w:spacing w:line="242" w:lineRule="auto"/>
        <w:ind w:left="101" w:right="267"/>
        <w:rPr>
          <w:rFonts w:ascii="Lexend" w:hAnsi="Lexend"/>
          <w:sz w:val="22"/>
          <w:szCs w:val="22"/>
        </w:rPr>
      </w:pPr>
    </w:p>
    <w:p w:rsidR="0050248C" w:rsidRPr="0050248C" w:rsidRDefault="0050248C" w:rsidP="0050248C">
      <w:pPr>
        <w:pStyle w:val="BodyText"/>
        <w:spacing w:before="98"/>
        <w:ind w:left="103"/>
        <w:rPr>
          <w:rFonts w:ascii="Lexend" w:hAnsi="Lexend"/>
          <w:sz w:val="22"/>
          <w:szCs w:val="22"/>
        </w:rPr>
      </w:pPr>
      <w:r w:rsidRPr="0050248C">
        <w:rPr>
          <w:rFonts w:ascii="Lexend" w:hAnsi="Lexend"/>
          <w:sz w:val="22"/>
          <w:szCs w:val="22"/>
          <w:u w:val="single"/>
        </w:rPr>
        <w:t>Packing list requirements</w:t>
      </w:r>
    </w:p>
    <w:p w:rsidR="0050248C" w:rsidRPr="0050248C" w:rsidRDefault="0050248C" w:rsidP="0050248C">
      <w:pPr>
        <w:pStyle w:val="ListParagraph"/>
        <w:widowControl w:val="0"/>
        <w:numPr>
          <w:ilvl w:val="0"/>
          <w:numId w:val="13"/>
        </w:numPr>
        <w:tabs>
          <w:tab w:val="left" w:pos="454"/>
          <w:tab w:val="left" w:pos="455"/>
        </w:tabs>
        <w:autoSpaceDE w:val="0"/>
        <w:autoSpaceDN w:val="0"/>
        <w:spacing w:before="1" w:after="0" w:line="240" w:lineRule="auto"/>
        <w:ind w:left="454" w:hanging="350"/>
        <w:contextualSpacing w:val="0"/>
        <w:rPr>
          <w:rFonts w:ascii="Lexend" w:hAnsi="Lexend"/>
        </w:rPr>
      </w:pPr>
      <w:r w:rsidRPr="0050248C">
        <w:rPr>
          <w:rFonts w:ascii="Lexend" w:hAnsi="Lexend"/>
        </w:rPr>
        <w:t>Weight of each pallet or</w:t>
      </w:r>
      <w:r w:rsidRPr="0050248C">
        <w:rPr>
          <w:rFonts w:ascii="Lexend" w:hAnsi="Lexend"/>
          <w:spacing w:val="46"/>
        </w:rPr>
        <w:t xml:space="preserve"> </w:t>
      </w:r>
      <w:r w:rsidRPr="0050248C">
        <w:rPr>
          <w:rFonts w:ascii="Lexend" w:hAnsi="Lexend"/>
        </w:rPr>
        <w:t>box</w:t>
      </w:r>
    </w:p>
    <w:p w:rsidR="0050248C" w:rsidRPr="0050248C" w:rsidRDefault="0050248C" w:rsidP="0050248C">
      <w:pPr>
        <w:pStyle w:val="ListParagraph"/>
        <w:widowControl w:val="0"/>
        <w:numPr>
          <w:ilvl w:val="0"/>
          <w:numId w:val="13"/>
        </w:numPr>
        <w:tabs>
          <w:tab w:val="left" w:pos="454"/>
          <w:tab w:val="left" w:pos="455"/>
        </w:tabs>
        <w:autoSpaceDE w:val="0"/>
        <w:autoSpaceDN w:val="0"/>
        <w:spacing w:before="5" w:after="0" w:line="240" w:lineRule="auto"/>
        <w:ind w:left="454" w:hanging="350"/>
        <w:contextualSpacing w:val="0"/>
        <w:rPr>
          <w:rFonts w:ascii="Lexend" w:hAnsi="Lexend"/>
        </w:rPr>
      </w:pPr>
      <w:r w:rsidRPr="0050248C">
        <w:rPr>
          <w:rFonts w:ascii="Lexend" w:hAnsi="Lexend"/>
        </w:rPr>
        <w:t xml:space="preserve">Dimensions of each pallet or </w:t>
      </w:r>
      <w:r w:rsidRPr="0050248C">
        <w:rPr>
          <w:rFonts w:ascii="Lexend" w:hAnsi="Lexend"/>
          <w:spacing w:val="2"/>
        </w:rPr>
        <w:t>box</w:t>
      </w:r>
    </w:p>
    <w:p w:rsidR="0050248C" w:rsidRPr="0050248C" w:rsidRDefault="0050248C" w:rsidP="0050248C">
      <w:pPr>
        <w:pStyle w:val="ListParagraph"/>
        <w:widowControl w:val="0"/>
        <w:numPr>
          <w:ilvl w:val="0"/>
          <w:numId w:val="13"/>
        </w:numPr>
        <w:tabs>
          <w:tab w:val="left" w:pos="454"/>
          <w:tab w:val="left" w:pos="455"/>
        </w:tabs>
        <w:autoSpaceDE w:val="0"/>
        <w:autoSpaceDN w:val="0"/>
        <w:spacing w:before="2" w:after="0" w:line="240" w:lineRule="auto"/>
        <w:ind w:left="454" w:hanging="350"/>
        <w:contextualSpacing w:val="0"/>
        <w:rPr>
          <w:rFonts w:ascii="Lexend" w:hAnsi="Lexend"/>
        </w:rPr>
      </w:pPr>
      <w:r w:rsidRPr="0050248C">
        <w:rPr>
          <w:rFonts w:ascii="Lexend" w:hAnsi="Lexend"/>
        </w:rPr>
        <w:t>Part numbers and</w:t>
      </w:r>
      <w:r w:rsidRPr="0050248C">
        <w:rPr>
          <w:rFonts w:ascii="Lexend" w:hAnsi="Lexend"/>
          <w:spacing w:val="48"/>
        </w:rPr>
        <w:t xml:space="preserve"> </w:t>
      </w:r>
      <w:r w:rsidRPr="0050248C">
        <w:rPr>
          <w:rFonts w:ascii="Lexend" w:hAnsi="Lexend"/>
        </w:rPr>
        <w:t>quantities</w:t>
      </w:r>
    </w:p>
    <w:p w:rsidR="0050248C" w:rsidRPr="0050248C" w:rsidRDefault="0050248C" w:rsidP="0050248C">
      <w:pPr>
        <w:pStyle w:val="ListParagraph"/>
        <w:widowControl w:val="0"/>
        <w:numPr>
          <w:ilvl w:val="0"/>
          <w:numId w:val="13"/>
        </w:numPr>
        <w:tabs>
          <w:tab w:val="left" w:pos="454"/>
          <w:tab w:val="left" w:pos="455"/>
        </w:tabs>
        <w:autoSpaceDE w:val="0"/>
        <w:autoSpaceDN w:val="0"/>
        <w:spacing w:before="6" w:after="0" w:line="240" w:lineRule="auto"/>
        <w:ind w:left="454" w:hanging="350"/>
        <w:contextualSpacing w:val="0"/>
        <w:rPr>
          <w:rFonts w:ascii="Lexend" w:hAnsi="Lexend"/>
        </w:rPr>
      </w:pPr>
      <w:r w:rsidRPr="0050248C">
        <w:rPr>
          <w:rFonts w:ascii="Lexend" w:hAnsi="Lexend"/>
        </w:rPr>
        <w:t>Country of Origin of each</w:t>
      </w:r>
      <w:r w:rsidRPr="0050248C">
        <w:rPr>
          <w:rFonts w:ascii="Lexend" w:hAnsi="Lexend"/>
          <w:spacing w:val="50"/>
        </w:rPr>
        <w:t xml:space="preserve"> </w:t>
      </w:r>
      <w:r w:rsidRPr="0050248C">
        <w:rPr>
          <w:rFonts w:ascii="Lexend" w:hAnsi="Lexend"/>
        </w:rPr>
        <w:t>part</w:t>
      </w:r>
    </w:p>
    <w:p w:rsidR="0050248C" w:rsidRPr="0050248C" w:rsidRDefault="0050248C" w:rsidP="0050248C">
      <w:pPr>
        <w:pStyle w:val="ListParagraph"/>
        <w:widowControl w:val="0"/>
        <w:numPr>
          <w:ilvl w:val="0"/>
          <w:numId w:val="13"/>
        </w:numPr>
        <w:tabs>
          <w:tab w:val="left" w:pos="454"/>
          <w:tab w:val="left" w:pos="455"/>
        </w:tabs>
        <w:autoSpaceDE w:val="0"/>
        <w:autoSpaceDN w:val="0"/>
        <w:spacing w:before="1" w:after="0" w:line="240" w:lineRule="auto"/>
        <w:ind w:left="454" w:hanging="350"/>
        <w:contextualSpacing w:val="0"/>
        <w:rPr>
          <w:rFonts w:ascii="Lexend" w:hAnsi="Lexend"/>
        </w:rPr>
      </w:pPr>
      <w:r w:rsidRPr="0050248C">
        <w:rPr>
          <w:rFonts w:ascii="Lexend" w:hAnsi="Lexend"/>
        </w:rPr>
        <w:t>Quantity of packing</w:t>
      </w:r>
      <w:r w:rsidRPr="0050248C">
        <w:rPr>
          <w:rFonts w:ascii="Lexend" w:hAnsi="Lexend"/>
          <w:spacing w:val="50"/>
        </w:rPr>
        <w:t xml:space="preserve"> </w:t>
      </w:r>
      <w:r w:rsidRPr="0050248C">
        <w:rPr>
          <w:rFonts w:ascii="Lexend" w:hAnsi="Lexend"/>
        </w:rPr>
        <w:t>containers</w:t>
      </w:r>
    </w:p>
    <w:p w:rsidR="0050248C" w:rsidRPr="0050248C" w:rsidRDefault="0050248C" w:rsidP="0050248C">
      <w:pPr>
        <w:pStyle w:val="ListParagraph"/>
        <w:widowControl w:val="0"/>
        <w:numPr>
          <w:ilvl w:val="0"/>
          <w:numId w:val="13"/>
        </w:numPr>
        <w:tabs>
          <w:tab w:val="left" w:pos="454"/>
          <w:tab w:val="left" w:pos="455"/>
        </w:tabs>
        <w:autoSpaceDE w:val="0"/>
        <w:autoSpaceDN w:val="0"/>
        <w:spacing w:before="4" w:after="0" w:line="240" w:lineRule="auto"/>
        <w:ind w:left="454" w:hanging="350"/>
        <w:contextualSpacing w:val="0"/>
        <w:rPr>
          <w:rFonts w:ascii="Lexend" w:hAnsi="Lexend"/>
        </w:rPr>
      </w:pPr>
      <w:r w:rsidRPr="0050248C">
        <w:rPr>
          <w:rFonts w:ascii="Lexend" w:hAnsi="Lexend"/>
        </w:rPr>
        <w:t>Type of</w:t>
      </w:r>
      <w:r w:rsidRPr="0050248C">
        <w:rPr>
          <w:rFonts w:ascii="Lexend" w:hAnsi="Lexend"/>
          <w:spacing w:val="29"/>
        </w:rPr>
        <w:t xml:space="preserve"> </w:t>
      </w:r>
      <w:r w:rsidRPr="0050248C">
        <w:rPr>
          <w:rFonts w:ascii="Lexend" w:hAnsi="Lexend"/>
        </w:rPr>
        <w:t>packaging</w:t>
      </w:r>
    </w:p>
    <w:p w:rsidR="0050248C" w:rsidRPr="0050248C" w:rsidRDefault="0050248C" w:rsidP="0050248C">
      <w:pPr>
        <w:pStyle w:val="ListParagraph"/>
        <w:widowControl w:val="0"/>
        <w:numPr>
          <w:ilvl w:val="0"/>
          <w:numId w:val="13"/>
        </w:numPr>
        <w:tabs>
          <w:tab w:val="left" w:pos="454"/>
          <w:tab w:val="left" w:pos="455"/>
        </w:tabs>
        <w:autoSpaceDE w:val="0"/>
        <w:autoSpaceDN w:val="0"/>
        <w:spacing w:before="4" w:after="0" w:line="240" w:lineRule="auto"/>
        <w:ind w:left="454" w:hanging="350"/>
        <w:contextualSpacing w:val="0"/>
        <w:rPr>
          <w:rFonts w:ascii="Lexend" w:hAnsi="Lexend"/>
        </w:rPr>
      </w:pPr>
      <w:r w:rsidRPr="0050248C">
        <w:rPr>
          <w:rFonts w:ascii="Lexend" w:hAnsi="Lexend"/>
        </w:rPr>
        <w:t>Container number (if</w:t>
      </w:r>
      <w:r w:rsidRPr="0050248C">
        <w:rPr>
          <w:rFonts w:ascii="Lexend" w:hAnsi="Lexend"/>
          <w:spacing w:val="50"/>
        </w:rPr>
        <w:t xml:space="preserve"> </w:t>
      </w:r>
      <w:r w:rsidRPr="0050248C">
        <w:rPr>
          <w:rFonts w:ascii="Lexend" w:hAnsi="Lexend"/>
        </w:rPr>
        <w:t>known)</w:t>
      </w:r>
    </w:p>
    <w:p w:rsidR="0050248C" w:rsidRDefault="0050248C" w:rsidP="0050248C">
      <w:pPr>
        <w:pStyle w:val="BodyText"/>
        <w:spacing w:before="4"/>
        <w:rPr>
          <w:rFonts w:ascii="Lexend" w:hAnsi="Lexend"/>
          <w:sz w:val="22"/>
          <w:szCs w:val="22"/>
        </w:rPr>
      </w:pPr>
    </w:p>
    <w:p w:rsidR="0050248C" w:rsidRPr="0050248C" w:rsidRDefault="0050248C" w:rsidP="0050248C">
      <w:pPr>
        <w:pStyle w:val="BodyText"/>
        <w:spacing w:before="4"/>
        <w:rPr>
          <w:rFonts w:ascii="Lexend" w:hAnsi="Lexend"/>
          <w:sz w:val="22"/>
          <w:szCs w:val="22"/>
        </w:rPr>
      </w:pPr>
      <w:r>
        <w:rPr>
          <w:rFonts w:ascii="Lexend" w:hAnsi="Lexend"/>
          <w:sz w:val="22"/>
          <w:szCs w:val="22"/>
        </w:rPr>
        <w:t xml:space="preserve">The direct link to the commercial invoice and packing list format file is: </w:t>
      </w:r>
      <w:hyperlink r:id="rId36" w:history="1">
        <w:r w:rsidRPr="002D69B8">
          <w:rPr>
            <w:rStyle w:val="Hyperlink"/>
            <w:rFonts w:ascii="Lexend" w:hAnsi="Lexend"/>
            <w:sz w:val="22"/>
            <w:szCs w:val="22"/>
          </w:rPr>
          <w:t>https://www.regalrexnord.com/-/media/Project/RGLB/RegalBeloit/Suppliers/CI-Template-Updated.xlsx?la=en&amp;hash=5F060D66EF3545FBF692D12BBD2E5F17</w:t>
        </w:r>
      </w:hyperlink>
      <w:r>
        <w:rPr>
          <w:rFonts w:ascii="Lexend" w:hAnsi="Lexend"/>
          <w:sz w:val="22"/>
          <w:szCs w:val="22"/>
        </w:rPr>
        <w:t xml:space="preserve"> </w:t>
      </w:r>
    </w:p>
    <w:p w:rsidR="00BC2EC7" w:rsidRDefault="00BC2EC7" w:rsidP="0050248C">
      <w:pPr>
        <w:pStyle w:val="Heading1"/>
        <w:rPr>
          <w:rFonts w:ascii="Lexend" w:hAnsi="Lexend" w:cs="Arial"/>
          <w:b/>
          <w:bCs/>
          <w:color w:val="auto"/>
          <w:sz w:val="24"/>
          <w:szCs w:val="24"/>
        </w:rPr>
      </w:pPr>
      <w:bookmarkStart w:id="5" w:name="_Toc85207302"/>
    </w:p>
    <w:p w:rsidR="0050248C" w:rsidRPr="0050248C" w:rsidRDefault="0050248C" w:rsidP="0050248C">
      <w:pPr>
        <w:pStyle w:val="Heading1"/>
        <w:rPr>
          <w:rFonts w:ascii="Lexend" w:hAnsi="Lexend"/>
          <w:b/>
        </w:rPr>
      </w:pPr>
      <w:r w:rsidRPr="0050248C">
        <w:rPr>
          <w:rFonts w:ascii="Lexend" w:hAnsi="Lexend" w:cs="Arial"/>
          <w:b/>
          <w:bCs/>
          <w:color w:val="auto"/>
          <w:sz w:val="24"/>
          <w:szCs w:val="24"/>
        </w:rPr>
        <w:t>4. HARMONIZED TARIFF SCHEDULE CODE DETERMINATION</w:t>
      </w:r>
      <w:bookmarkEnd w:id="5"/>
    </w:p>
    <w:p w:rsidR="0050248C" w:rsidRPr="0050248C" w:rsidRDefault="0050248C" w:rsidP="0050248C">
      <w:pPr>
        <w:pStyle w:val="BodyText"/>
        <w:spacing w:before="4" w:line="244" w:lineRule="auto"/>
        <w:ind w:left="101" w:right="337"/>
        <w:rPr>
          <w:rFonts w:ascii="Lexend" w:hAnsi="Lexend"/>
          <w:sz w:val="22"/>
          <w:szCs w:val="22"/>
        </w:rPr>
      </w:pPr>
      <w:r w:rsidRPr="0050248C">
        <w:rPr>
          <w:rFonts w:ascii="Lexend" w:hAnsi="Lexend"/>
          <w:sz w:val="22"/>
          <w:szCs w:val="22"/>
        </w:rPr>
        <w:t>The Harmonized Tariff Schedule of the United States (HTSUS) is the primary resource for determining tariff classifications for goods imported into the United States. The U.S. International Trade Commission is responsible for periodically updating it and makes it available in a variety of electronic formats. The HTSUS classifies a good based on its name, use, and/or the material used in its construction and assigns it a ten-digit number, which is the Harmonized Tariff Schedule Code (”HTS Code”) of the good. There are over 17,000 unique ten-digit HTS Codes.</w:t>
      </w:r>
    </w:p>
    <w:p w:rsidR="0050248C" w:rsidRPr="0050248C" w:rsidRDefault="0050248C" w:rsidP="0050248C">
      <w:pPr>
        <w:pStyle w:val="BodyText"/>
        <w:spacing w:before="4"/>
        <w:rPr>
          <w:rFonts w:ascii="Lexend" w:hAnsi="Lexend"/>
          <w:sz w:val="22"/>
          <w:szCs w:val="22"/>
        </w:rPr>
      </w:pPr>
    </w:p>
    <w:p w:rsidR="0050248C" w:rsidRPr="0050248C" w:rsidRDefault="0050248C" w:rsidP="0050248C">
      <w:pPr>
        <w:pStyle w:val="BodyText"/>
        <w:spacing w:line="247" w:lineRule="auto"/>
        <w:ind w:left="101" w:right="337"/>
        <w:rPr>
          <w:rFonts w:ascii="Lexend" w:hAnsi="Lexend"/>
          <w:sz w:val="22"/>
          <w:szCs w:val="22"/>
        </w:rPr>
      </w:pPr>
      <w:r w:rsidRPr="0050248C">
        <w:rPr>
          <w:rFonts w:ascii="Lexend" w:hAnsi="Lexend"/>
          <w:sz w:val="22"/>
          <w:szCs w:val="22"/>
        </w:rPr>
        <w:t>Supplier shall work with Regal Rexnord (a) at the beginning of Supplier’s relationship with Regal to determine the applicable HTS Code applicable to each good being shipped and (b) annually to review the HTS Code for each good to ensure that the HTS Code remains applicable and correct. Additionally, Supplier shall list the HTS Code for each good on the line</w:t>
      </w:r>
      <w:r w:rsidRPr="0050248C">
        <w:rPr>
          <w:rFonts w:ascii="Lexend" w:hAnsi="Lexend"/>
          <w:spacing w:val="25"/>
          <w:sz w:val="22"/>
          <w:szCs w:val="22"/>
        </w:rPr>
        <w:t xml:space="preserve"> </w:t>
      </w:r>
      <w:r w:rsidRPr="0050248C">
        <w:rPr>
          <w:rFonts w:ascii="Lexend" w:hAnsi="Lexend"/>
          <w:sz w:val="22"/>
          <w:szCs w:val="22"/>
        </w:rPr>
        <w:t>item corresponding to the good in the commercial invoice.</w:t>
      </w:r>
    </w:p>
    <w:p w:rsidR="0050248C" w:rsidRPr="0050248C" w:rsidRDefault="0050248C" w:rsidP="0050248C">
      <w:pPr>
        <w:pStyle w:val="BodyText"/>
        <w:rPr>
          <w:rFonts w:ascii="Lexend" w:hAnsi="Lexend"/>
          <w:sz w:val="22"/>
          <w:szCs w:val="22"/>
        </w:rPr>
      </w:pPr>
    </w:p>
    <w:p w:rsidR="0050248C" w:rsidRPr="0050248C" w:rsidRDefault="0050248C" w:rsidP="0050248C">
      <w:pPr>
        <w:pStyle w:val="Heading1"/>
        <w:rPr>
          <w:rFonts w:ascii="Lexend" w:hAnsi="Lexend"/>
          <w:sz w:val="22"/>
          <w:szCs w:val="22"/>
        </w:rPr>
      </w:pPr>
      <w:bookmarkStart w:id="6" w:name="_Toc85207303"/>
      <w:r w:rsidRPr="0050248C">
        <w:rPr>
          <w:rFonts w:ascii="Lexend" w:hAnsi="Lexend" w:cs="Arial"/>
          <w:b/>
          <w:bCs/>
          <w:color w:val="auto"/>
          <w:sz w:val="24"/>
          <w:szCs w:val="24"/>
        </w:rPr>
        <w:t>5. COUNTRY OF ORIGIN MARKING REQUIREMENTS</w:t>
      </w:r>
      <w:bookmarkEnd w:id="6"/>
    </w:p>
    <w:p w:rsidR="0050248C" w:rsidRPr="0050248C" w:rsidRDefault="0050248C" w:rsidP="0050248C">
      <w:pPr>
        <w:rPr>
          <w:rFonts w:ascii="Lexend" w:hAnsi="Lexend"/>
        </w:rPr>
      </w:pPr>
      <w:r w:rsidRPr="0050248C">
        <w:rPr>
          <w:rFonts w:ascii="Lexend" w:hAnsi="Lexend"/>
        </w:rPr>
        <w:t>Unless otherwise agreed in writing, exterior containers shall be marked with the following: (i) address of Buyer site and Seller; (ii) Order number; (iii) part number of the Goods; (iv) special markings called for on the Order; (v) quantity; and (vi) where applicable, vendor code or other vendor identification number. In accordance with CBP Regulations 19 CFR 134, unless excepted, every article of foreign origin (or its container) imported into the U.S. shall be marked in a conspicuous place as legibly, indelibly and permanently as the nature of the Goods or their container will permit, in such a manner as to indicate to the ultimate purchaser in the U.S. the English name of the country of origin of the Goods.</w:t>
      </w:r>
    </w:p>
    <w:p w:rsidR="0050248C" w:rsidRPr="0050248C" w:rsidRDefault="0050248C" w:rsidP="0050248C">
      <w:pPr>
        <w:pStyle w:val="Heading1"/>
        <w:rPr>
          <w:rFonts w:ascii="Lexend" w:hAnsi="Lexend"/>
          <w:sz w:val="22"/>
          <w:szCs w:val="22"/>
        </w:rPr>
      </w:pPr>
      <w:bookmarkStart w:id="7" w:name="_Toc85207304"/>
      <w:r w:rsidRPr="0050248C">
        <w:rPr>
          <w:rFonts w:ascii="Lexend" w:hAnsi="Lexend" w:cs="Arial"/>
          <w:b/>
          <w:bCs/>
          <w:color w:val="auto"/>
          <w:sz w:val="24"/>
          <w:szCs w:val="24"/>
        </w:rPr>
        <w:t>6. CERTIFICATE OF ORIGIN REQUIREMENTS</w:t>
      </w:r>
      <w:bookmarkEnd w:id="7"/>
    </w:p>
    <w:p w:rsidR="0050248C" w:rsidRPr="0050248C" w:rsidRDefault="0050248C" w:rsidP="0050248C">
      <w:pPr>
        <w:pStyle w:val="BodyText"/>
        <w:spacing w:before="4" w:line="244" w:lineRule="auto"/>
        <w:ind w:left="101" w:right="461"/>
        <w:jc w:val="both"/>
        <w:rPr>
          <w:rFonts w:ascii="Lexend" w:hAnsi="Lexend"/>
          <w:sz w:val="22"/>
          <w:szCs w:val="22"/>
        </w:rPr>
      </w:pPr>
      <w:r w:rsidRPr="0050248C">
        <w:rPr>
          <w:rFonts w:ascii="Lexend" w:hAnsi="Lexend"/>
          <w:sz w:val="22"/>
          <w:szCs w:val="22"/>
        </w:rPr>
        <w:t>Supplier shall provide a Certificate of Origin (COO) with any international shipment.  A COO is a document used in international trade. It is a printed form, completed by the exporter and certified by an issuing body, attesting that the goods in a particular export shipment have been (a) wholly produced, manufactured or processed in a particular country or (b) substantially transformed in a particular country.</w:t>
      </w:r>
    </w:p>
    <w:p w:rsidR="0050248C" w:rsidRPr="0050248C" w:rsidRDefault="0050248C" w:rsidP="0050248C">
      <w:pPr>
        <w:pStyle w:val="BodyText"/>
        <w:spacing w:before="6"/>
        <w:rPr>
          <w:rFonts w:ascii="Lexend" w:hAnsi="Lexend"/>
          <w:sz w:val="22"/>
          <w:szCs w:val="22"/>
        </w:rPr>
      </w:pPr>
    </w:p>
    <w:p w:rsidR="0050248C" w:rsidRPr="0050248C" w:rsidRDefault="0050248C" w:rsidP="0050248C">
      <w:pPr>
        <w:pStyle w:val="BodyText"/>
        <w:spacing w:before="1" w:line="244" w:lineRule="auto"/>
        <w:ind w:left="101" w:right="566"/>
        <w:rPr>
          <w:rFonts w:ascii="Lexend" w:hAnsi="Lexend"/>
          <w:sz w:val="22"/>
          <w:szCs w:val="22"/>
        </w:rPr>
      </w:pPr>
      <w:r w:rsidRPr="0050248C">
        <w:rPr>
          <w:rFonts w:ascii="Lexend" w:hAnsi="Lexend"/>
          <w:sz w:val="22"/>
          <w:szCs w:val="22"/>
        </w:rPr>
        <w:t>The “origin” does not refer to the country from which the good was shipped.  It refers to the country where the good was made. In the event that the good was manufactured in two or more countries, the country of origin is deemed to be in the country where the last substantial working or processing is carried out. Another often-used practice is that, if more than 50% of the cost of producing a good is incurred in one country (the "national content" is more than 50%), then, that country may be deemed the country of origin.  Rules for determining the origin can be complex.  If the origin is not readily apparent, Supplier should consult with an expert international trade advisor to ensure that the proper origin determination is made.</w:t>
      </w:r>
    </w:p>
    <w:p w:rsidR="0050248C" w:rsidRPr="0050248C" w:rsidRDefault="0050248C" w:rsidP="0050248C">
      <w:pPr>
        <w:pStyle w:val="BodyText"/>
        <w:spacing w:before="7"/>
        <w:rPr>
          <w:rFonts w:ascii="Lexend" w:hAnsi="Lexend"/>
          <w:sz w:val="22"/>
          <w:szCs w:val="22"/>
        </w:rPr>
      </w:pPr>
    </w:p>
    <w:p w:rsidR="0050248C" w:rsidRPr="0050248C" w:rsidRDefault="0050248C" w:rsidP="0050248C">
      <w:pPr>
        <w:pStyle w:val="BodyText"/>
        <w:spacing w:line="247" w:lineRule="auto"/>
        <w:ind w:left="101" w:right="148"/>
        <w:rPr>
          <w:rFonts w:ascii="Lexend" w:hAnsi="Lexend"/>
          <w:sz w:val="22"/>
          <w:szCs w:val="22"/>
        </w:rPr>
      </w:pPr>
      <w:r w:rsidRPr="0050248C">
        <w:rPr>
          <w:rFonts w:ascii="Lexend" w:hAnsi="Lexend"/>
          <w:sz w:val="22"/>
          <w:szCs w:val="22"/>
        </w:rPr>
        <w:t>Supplier shall clearly identify the country of origin on the good itself and in the commercial invoice. A reference to a region or area (such as European Union or Middle East) is not acceptable. The specific country must be</w:t>
      </w:r>
      <w:r w:rsidRPr="0050248C">
        <w:rPr>
          <w:rFonts w:ascii="Lexend" w:hAnsi="Lexend"/>
          <w:spacing w:val="42"/>
          <w:sz w:val="22"/>
          <w:szCs w:val="22"/>
        </w:rPr>
        <w:t xml:space="preserve"> </w:t>
      </w:r>
      <w:r w:rsidRPr="0050248C">
        <w:rPr>
          <w:rFonts w:ascii="Lexend" w:hAnsi="Lexend"/>
          <w:sz w:val="22"/>
          <w:szCs w:val="22"/>
        </w:rPr>
        <w:t>provided.</w:t>
      </w:r>
    </w:p>
    <w:p w:rsidR="0050248C" w:rsidRPr="0050248C" w:rsidRDefault="0050248C" w:rsidP="0050248C">
      <w:pPr>
        <w:pStyle w:val="BodyText"/>
        <w:spacing w:before="11"/>
        <w:rPr>
          <w:rFonts w:ascii="Lexend" w:hAnsi="Lexend"/>
          <w:sz w:val="22"/>
          <w:szCs w:val="22"/>
        </w:rPr>
      </w:pPr>
    </w:p>
    <w:p w:rsidR="0050248C" w:rsidRPr="0050248C" w:rsidRDefault="0050248C" w:rsidP="0050248C">
      <w:pPr>
        <w:pStyle w:val="BodyText"/>
        <w:spacing w:line="247" w:lineRule="auto"/>
        <w:ind w:left="101" w:right="337"/>
        <w:rPr>
          <w:rFonts w:ascii="Lexend" w:hAnsi="Lexend"/>
          <w:sz w:val="22"/>
          <w:szCs w:val="22"/>
        </w:rPr>
      </w:pPr>
      <w:r w:rsidRPr="0050248C">
        <w:rPr>
          <w:rFonts w:ascii="Lexend" w:hAnsi="Lexend"/>
          <w:sz w:val="22"/>
          <w:szCs w:val="22"/>
        </w:rPr>
        <w:t>A certificate of origin is required by Regal when preferential duty treatment may be obtained as a result of a free trade agreement between countries. For example, Supplier must provide a USMCA Certification of Origin for any good originating in Mexico or Canada, if USMCA is applicable. If USMCA does not apply, Supplier shall provide a letter or statement indicating such with the shipment.</w:t>
      </w:r>
    </w:p>
    <w:p w:rsidR="00CC3455" w:rsidRPr="0050248C" w:rsidRDefault="00CC3455" w:rsidP="00AA35FB">
      <w:pPr>
        <w:rPr>
          <w:rFonts w:ascii="Lexend" w:hAnsi="Lexend"/>
        </w:rPr>
      </w:pPr>
    </w:p>
    <w:sectPr w:rsidR="00CC3455" w:rsidRPr="0050248C">
      <w:headerReference w:type="default" r:id="rId37"/>
      <w:foot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14E39" w:rsidRDefault="00714E39" w:rsidP="00BB0502">
      <w:pPr>
        <w:spacing w:after="0" w:line="240" w:lineRule="auto"/>
      </w:pPr>
      <w:r>
        <w:separator/>
      </w:r>
    </w:p>
  </w:endnote>
  <w:endnote w:type="continuationSeparator" w:id="0">
    <w:p w:rsidR="00714E39" w:rsidRDefault="00714E39" w:rsidP="00BB0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Lexend">
    <w:panose1 w:val="00000000000000000000"/>
    <w:charset w:val="00"/>
    <w:family w:val="auto"/>
    <w:pitch w:val="variable"/>
    <w:sig w:usb0="A00000FF" w:usb1="4000205B" w:usb2="00000000" w:usb3="00000000" w:csb0="00000193" w:csb1="00000000"/>
  </w:font>
  <w:font w:name="Lexend Deca">
    <w:altName w:val="Calibri"/>
    <w:charset w:val="00"/>
    <w:family w:val="auto"/>
    <w:pitch w:val="variable"/>
    <w:sig w:usb0="A00000FF" w:usb1="4000205B" w:usb2="00000000" w:usb3="00000000" w:csb0="00000193" w:csb1="00000000"/>
  </w:font>
  <w:font w:name="Lexend Medium">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0248C" w:rsidRDefault="0050248C">
    <w:pPr>
      <w:pStyle w:val="Footer"/>
    </w:pPr>
    <w:r>
      <w:t xml:space="preserve">Page </w:t>
    </w:r>
    <w:r>
      <w:fldChar w:fldCharType="begin"/>
    </w:r>
    <w:r>
      <w:instrText xml:space="preserve"> PAGE   \* MERGEFORMAT </w:instrText>
    </w:r>
    <w:r>
      <w:fldChar w:fldCharType="separate"/>
    </w:r>
    <w:r>
      <w:rPr>
        <w:noProof/>
      </w:rPr>
      <w:t>1</w:t>
    </w:r>
    <w:r>
      <w:rPr>
        <w:noProof/>
      </w:rPr>
      <w:fldChar w:fldCharType="end"/>
    </w:r>
  </w:p>
  <w:p w:rsidR="00967DB7" w:rsidRDefault="00967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14E39" w:rsidRDefault="00714E39" w:rsidP="00BB0502">
      <w:pPr>
        <w:spacing w:after="0" w:line="240" w:lineRule="auto"/>
      </w:pPr>
      <w:r>
        <w:separator/>
      </w:r>
    </w:p>
  </w:footnote>
  <w:footnote w:type="continuationSeparator" w:id="0">
    <w:p w:rsidR="00714E39" w:rsidRDefault="00714E39" w:rsidP="00BB05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1"/>
      <w:gridCol w:w="1129"/>
      <w:gridCol w:w="2970"/>
      <w:gridCol w:w="2070"/>
    </w:tblGrid>
    <w:tr w:rsidR="00BD272E" w:rsidRPr="00BD272E" w:rsidTr="00DE2197">
      <w:tc>
        <w:tcPr>
          <w:tcW w:w="3191" w:type="dxa"/>
        </w:tcPr>
        <w:p w:rsidR="007E4044" w:rsidRPr="00967DB7" w:rsidRDefault="00967DB7" w:rsidP="007E4044">
          <w:pPr>
            <w:pStyle w:val="Header"/>
            <w:rPr>
              <w:rFonts w:ascii="Lexend Deca" w:hAnsi="Lexend Deca"/>
              <w:sz w:val="20"/>
              <w:szCs w:val="24"/>
            </w:rPr>
          </w:pPr>
          <w:r w:rsidRPr="00967DB7">
            <w:rPr>
              <w:rFonts w:ascii="Lexend Deca" w:hAnsi="Lexend Deca"/>
              <w:noProof/>
              <w:sz w:val="20"/>
              <w:szCs w:val="24"/>
            </w:rPr>
            <w:drawing>
              <wp:inline distT="0" distB="0" distL="0" distR="0" wp14:anchorId="138A0B89" wp14:editId="2AE31151">
                <wp:extent cx="1864995" cy="329163"/>
                <wp:effectExtent l="0" t="0" r="1905" b="0"/>
                <wp:docPr id="3" name="Picture 3" descr="A picture containing text, clock, gau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_Logo_Primary_Full_Color.png"/>
                        <pic:cNvPicPr/>
                      </pic:nvPicPr>
                      <pic:blipFill>
                        <a:blip r:embed="rId1">
                          <a:extLst>
                            <a:ext uri="{28A0092B-C50C-407E-A947-70E740481C1C}">
                              <a14:useLocalDpi xmlns:a14="http://schemas.microsoft.com/office/drawing/2010/main" val="0"/>
                            </a:ext>
                          </a:extLst>
                        </a:blip>
                        <a:stretch>
                          <a:fillRect/>
                        </a:stretch>
                      </pic:blipFill>
                      <pic:spPr>
                        <a:xfrm>
                          <a:off x="0" y="0"/>
                          <a:ext cx="1971861" cy="348024"/>
                        </a:xfrm>
                        <a:prstGeom prst="rect">
                          <a:avLst/>
                        </a:prstGeom>
                      </pic:spPr>
                    </pic:pic>
                  </a:graphicData>
                </a:graphic>
              </wp:inline>
            </w:drawing>
          </w:r>
        </w:p>
      </w:tc>
      <w:tc>
        <w:tcPr>
          <w:tcW w:w="1129" w:type="dxa"/>
        </w:tcPr>
        <w:p w:rsidR="00967DB7" w:rsidRPr="00967DB7" w:rsidRDefault="00967DB7">
          <w:pPr>
            <w:pStyle w:val="Header"/>
            <w:rPr>
              <w:rFonts w:ascii="Lexend Deca" w:hAnsi="Lexend Deca"/>
              <w:sz w:val="20"/>
              <w:szCs w:val="24"/>
            </w:rPr>
          </w:pPr>
        </w:p>
      </w:tc>
      <w:tc>
        <w:tcPr>
          <w:tcW w:w="2970" w:type="dxa"/>
        </w:tcPr>
        <w:p w:rsidR="00967DB7" w:rsidRPr="00967DB7" w:rsidRDefault="0067084C">
          <w:pPr>
            <w:pStyle w:val="Header"/>
            <w:rPr>
              <w:rFonts w:ascii="Lexend Deca" w:hAnsi="Lexend Deca"/>
              <w:b/>
              <w:bCs/>
              <w:sz w:val="14"/>
              <w:szCs w:val="18"/>
            </w:rPr>
          </w:pPr>
          <w:r>
            <w:rPr>
              <w:rFonts w:ascii="Lexend Deca" w:hAnsi="Lexend Deca"/>
              <w:b/>
              <w:bCs/>
              <w:sz w:val="14"/>
              <w:szCs w:val="18"/>
            </w:rPr>
            <w:t>Regal Rexnord Corporation</w:t>
          </w:r>
        </w:p>
        <w:p w:rsidR="0067084C" w:rsidRPr="0067084C" w:rsidRDefault="0067084C" w:rsidP="0067084C">
          <w:pPr>
            <w:pStyle w:val="Header"/>
            <w:rPr>
              <w:rFonts w:ascii="Lexend Deca" w:hAnsi="Lexend Deca"/>
              <w:sz w:val="14"/>
              <w:szCs w:val="18"/>
            </w:rPr>
          </w:pPr>
          <w:r w:rsidRPr="0067084C">
            <w:rPr>
              <w:rFonts w:ascii="Lexend Deca" w:hAnsi="Lexend Deca"/>
              <w:sz w:val="14"/>
              <w:szCs w:val="18"/>
            </w:rPr>
            <w:t>200 State St.</w:t>
          </w:r>
        </w:p>
        <w:p w:rsidR="00DB0271" w:rsidRPr="00967DB7" w:rsidRDefault="0067084C" w:rsidP="0067084C">
          <w:pPr>
            <w:pStyle w:val="Header"/>
            <w:rPr>
              <w:rFonts w:ascii="Lexend Deca" w:hAnsi="Lexend Deca"/>
              <w:sz w:val="14"/>
              <w:szCs w:val="18"/>
            </w:rPr>
          </w:pPr>
          <w:r w:rsidRPr="0067084C">
            <w:rPr>
              <w:rFonts w:ascii="Lexend Deca" w:hAnsi="Lexend Deca"/>
              <w:sz w:val="14"/>
              <w:szCs w:val="18"/>
            </w:rPr>
            <w:t>Beloit, WI  53511</w:t>
          </w:r>
        </w:p>
      </w:tc>
      <w:tc>
        <w:tcPr>
          <w:tcW w:w="2070" w:type="dxa"/>
        </w:tcPr>
        <w:p w:rsidR="007E4044" w:rsidRPr="00BD272E" w:rsidRDefault="007E4044" w:rsidP="007E4044">
          <w:pPr>
            <w:pStyle w:val="Header"/>
            <w:jc w:val="right"/>
            <w:rPr>
              <w:rFonts w:ascii="Lexend Deca" w:hAnsi="Lexend Deca"/>
              <w:sz w:val="16"/>
              <w:szCs w:val="20"/>
            </w:rPr>
          </w:pPr>
          <w:r w:rsidRPr="00BD272E">
            <w:rPr>
              <w:rFonts w:ascii="Lexend Deca" w:hAnsi="Lexend Deca"/>
              <w:sz w:val="16"/>
              <w:szCs w:val="20"/>
            </w:rPr>
            <w:t>www.regalrexnord.com</w:t>
          </w:r>
        </w:p>
        <w:p w:rsidR="007E4044" w:rsidRPr="00BD272E" w:rsidRDefault="007E4044" w:rsidP="007E4044">
          <w:pPr>
            <w:pStyle w:val="Header"/>
            <w:rPr>
              <w:rFonts w:ascii="Lexend Deca" w:hAnsi="Lexend Deca"/>
              <w:i/>
              <w:iCs/>
              <w:sz w:val="16"/>
              <w:szCs w:val="20"/>
            </w:rPr>
          </w:pPr>
        </w:p>
        <w:p w:rsidR="007E4044" w:rsidRPr="00BD272E" w:rsidRDefault="007E4044" w:rsidP="00BD272E">
          <w:pPr>
            <w:jc w:val="right"/>
            <w:rPr>
              <w:rFonts w:ascii="Lexend Deca" w:hAnsi="Lexend Deca"/>
              <w:i/>
              <w:iCs/>
              <w:sz w:val="14"/>
              <w:szCs w:val="18"/>
            </w:rPr>
          </w:pPr>
        </w:p>
      </w:tc>
    </w:tr>
  </w:tbl>
  <w:p w:rsidR="00BB0502" w:rsidRDefault="00BB0502">
    <w:pPr>
      <w:pStyle w:val="Header"/>
    </w:pPr>
    <w:r>
      <w:rPr>
        <w:noProof/>
      </w:rPr>
      <mc:AlternateContent>
        <mc:Choice Requires="wps">
          <w:drawing>
            <wp:anchor distT="0" distB="0" distL="114300" distR="114300" simplePos="0" relativeHeight="251659264" behindDoc="0" locked="0" layoutInCell="1" allowOverlap="1" wp14:anchorId="2BAD8649" wp14:editId="3B0562C8">
              <wp:simplePos x="0" y="0"/>
              <wp:positionH relativeFrom="margin">
                <wp:posOffset>-314325</wp:posOffset>
              </wp:positionH>
              <wp:positionV relativeFrom="paragraph">
                <wp:posOffset>99365</wp:posOffset>
              </wp:positionV>
              <wp:extent cx="656872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568720"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A1F17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75pt,7.8pt" to="492.4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" strokecolor="#7f7f7f [1612]" strokeweight="1pt">
              <v:stroke joinstyle="miter"/>
              <w10:wrap anchorx="margin"/>
            </v:line>
          </w:pict>
        </mc:Fallback>
      </mc:AlternateContent>
    </w:r>
  </w:p>
  <w:p w:rsidR="0050248C" w:rsidRDefault="0050248C">
    <w:pPr>
      <w:pStyle w:val="Header"/>
    </w:pPr>
  </w:p>
  <w:p w:rsidR="0050248C" w:rsidRPr="0050248C" w:rsidRDefault="0050248C" w:rsidP="0050248C">
    <w:pPr>
      <w:pStyle w:val="Header"/>
      <w:rPr>
        <w:rFonts w:ascii="Lexend Medium" w:hAnsi="Lexend Medium"/>
        <w:b/>
        <w:bCs/>
        <w:sz w:val="28"/>
      </w:rPr>
    </w:pPr>
    <w:r w:rsidRPr="0050248C">
      <w:rPr>
        <w:rFonts w:ascii="Lexend Medium" w:hAnsi="Lexend Medium"/>
        <w:b/>
        <w:bCs/>
        <w:sz w:val="28"/>
      </w:rPr>
      <w:t>Supplier Instructions for International Shipments to Regal Rexnord</w:t>
    </w:r>
  </w:p>
  <w:p w:rsidR="0050248C" w:rsidRDefault="005024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81B42"/>
    <w:multiLevelType w:val="hybridMultilevel"/>
    <w:tmpl w:val="B226EC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216588F"/>
    <w:multiLevelType w:val="hybridMultilevel"/>
    <w:tmpl w:val="826A9D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D624C45"/>
    <w:multiLevelType w:val="hybridMultilevel"/>
    <w:tmpl w:val="6AC4565C"/>
    <w:lvl w:ilvl="0" w:tplc="63122388">
      <w:start w:val="1"/>
      <w:numFmt w:val="bullet"/>
      <w:lvlText w:val="•"/>
      <w:lvlJc w:val="left"/>
      <w:pPr>
        <w:tabs>
          <w:tab w:val="num" w:pos="720"/>
        </w:tabs>
        <w:ind w:left="720" w:hanging="360"/>
      </w:pPr>
      <w:rPr>
        <w:rFonts w:ascii="Arial" w:hAnsi="Arial" w:hint="default"/>
      </w:rPr>
    </w:lvl>
    <w:lvl w:ilvl="1" w:tplc="845E8386" w:tentative="1">
      <w:start w:val="1"/>
      <w:numFmt w:val="bullet"/>
      <w:lvlText w:val="•"/>
      <w:lvlJc w:val="left"/>
      <w:pPr>
        <w:tabs>
          <w:tab w:val="num" w:pos="1440"/>
        </w:tabs>
        <w:ind w:left="1440" w:hanging="360"/>
      </w:pPr>
      <w:rPr>
        <w:rFonts w:ascii="Arial" w:hAnsi="Arial" w:hint="default"/>
      </w:rPr>
    </w:lvl>
    <w:lvl w:ilvl="2" w:tplc="0EE0EB1C" w:tentative="1">
      <w:start w:val="1"/>
      <w:numFmt w:val="bullet"/>
      <w:lvlText w:val="•"/>
      <w:lvlJc w:val="left"/>
      <w:pPr>
        <w:tabs>
          <w:tab w:val="num" w:pos="2160"/>
        </w:tabs>
        <w:ind w:left="2160" w:hanging="360"/>
      </w:pPr>
      <w:rPr>
        <w:rFonts w:ascii="Arial" w:hAnsi="Arial" w:hint="default"/>
      </w:rPr>
    </w:lvl>
    <w:lvl w:ilvl="3" w:tplc="1C846066" w:tentative="1">
      <w:start w:val="1"/>
      <w:numFmt w:val="bullet"/>
      <w:lvlText w:val="•"/>
      <w:lvlJc w:val="left"/>
      <w:pPr>
        <w:tabs>
          <w:tab w:val="num" w:pos="2880"/>
        </w:tabs>
        <w:ind w:left="2880" w:hanging="360"/>
      </w:pPr>
      <w:rPr>
        <w:rFonts w:ascii="Arial" w:hAnsi="Arial" w:hint="default"/>
      </w:rPr>
    </w:lvl>
    <w:lvl w:ilvl="4" w:tplc="B024EC6A" w:tentative="1">
      <w:start w:val="1"/>
      <w:numFmt w:val="bullet"/>
      <w:lvlText w:val="•"/>
      <w:lvlJc w:val="left"/>
      <w:pPr>
        <w:tabs>
          <w:tab w:val="num" w:pos="3600"/>
        </w:tabs>
        <w:ind w:left="3600" w:hanging="360"/>
      </w:pPr>
      <w:rPr>
        <w:rFonts w:ascii="Arial" w:hAnsi="Arial" w:hint="default"/>
      </w:rPr>
    </w:lvl>
    <w:lvl w:ilvl="5" w:tplc="65109014" w:tentative="1">
      <w:start w:val="1"/>
      <w:numFmt w:val="bullet"/>
      <w:lvlText w:val="•"/>
      <w:lvlJc w:val="left"/>
      <w:pPr>
        <w:tabs>
          <w:tab w:val="num" w:pos="4320"/>
        </w:tabs>
        <w:ind w:left="4320" w:hanging="360"/>
      </w:pPr>
      <w:rPr>
        <w:rFonts w:ascii="Arial" w:hAnsi="Arial" w:hint="default"/>
      </w:rPr>
    </w:lvl>
    <w:lvl w:ilvl="6" w:tplc="EAE6F84E" w:tentative="1">
      <w:start w:val="1"/>
      <w:numFmt w:val="bullet"/>
      <w:lvlText w:val="•"/>
      <w:lvlJc w:val="left"/>
      <w:pPr>
        <w:tabs>
          <w:tab w:val="num" w:pos="5040"/>
        </w:tabs>
        <w:ind w:left="5040" w:hanging="360"/>
      </w:pPr>
      <w:rPr>
        <w:rFonts w:ascii="Arial" w:hAnsi="Arial" w:hint="default"/>
      </w:rPr>
    </w:lvl>
    <w:lvl w:ilvl="7" w:tplc="76C2569A" w:tentative="1">
      <w:start w:val="1"/>
      <w:numFmt w:val="bullet"/>
      <w:lvlText w:val="•"/>
      <w:lvlJc w:val="left"/>
      <w:pPr>
        <w:tabs>
          <w:tab w:val="num" w:pos="5760"/>
        </w:tabs>
        <w:ind w:left="5760" w:hanging="360"/>
      </w:pPr>
      <w:rPr>
        <w:rFonts w:ascii="Arial" w:hAnsi="Arial" w:hint="default"/>
      </w:rPr>
    </w:lvl>
    <w:lvl w:ilvl="8" w:tplc="BFF6E2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3533D01"/>
    <w:multiLevelType w:val="hybridMultilevel"/>
    <w:tmpl w:val="27AEB8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70712C2"/>
    <w:multiLevelType w:val="hybridMultilevel"/>
    <w:tmpl w:val="7AC420F4"/>
    <w:lvl w:ilvl="0" w:tplc="8B082420">
      <w:numFmt w:val="bullet"/>
      <w:lvlText w:val=""/>
      <w:lvlJc w:val="left"/>
      <w:pPr>
        <w:ind w:left="451" w:hanging="351"/>
      </w:pPr>
      <w:rPr>
        <w:rFonts w:ascii="Symbol" w:eastAsia="Symbol" w:hAnsi="Symbol" w:cs="Symbol" w:hint="default"/>
        <w:w w:val="101"/>
        <w:sz w:val="19"/>
        <w:szCs w:val="19"/>
      </w:rPr>
    </w:lvl>
    <w:lvl w:ilvl="1" w:tplc="3E2A4DE0">
      <w:numFmt w:val="bullet"/>
      <w:lvlText w:val="•"/>
      <w:lvlJc w:val="left"/>
      <w:pPr>
        <w:ind w:left="1500" w:hanging="351"/>
      </w:pPr>
      <w:rPr>
        <w:rFonts w:hint="default"/>
      </w:rPr>
    </w:lvl>
    <w:lvl w:ilvl="2" w:tplc="F252C2B6">
      <w:numFmt w:val="bullet"/>
      <w:lvlText w:val="•"/>
      <w:lvlJc w:val="left"/>
      <w:pPr>
        <w:ind w:left="2420" w:hanging="351"/>
      </w:pPr>
      <w:rPr>
        <w:rFonts w:hint="default"/>
      </w:rPr>
    </w:lvl>
    <w:lvl w:ilvl="3" w:tplc="3A78690E">
      <w:numFmt w:val="bullet"/>
      <w:lvlText w:val="•"/>
      <w:lvlJc w:val="left"/>
      <w:pPr>
        <w:ind w:left="3340" w:hanging="351"/>
      </w:pPr>
      <w:rPr>
        <w:rFonts w:hint="default"/>
      </w:rPr>
    </w:lvl>
    <w:lvl w:ilvl="4" w:tplc="D256BC5A">
      <w:numFmt w:val="bullet"/>
      <w:lvlText w:val="•"/>
      <w:lvlJc w:val="left"/>
      <w:pPr>
        <w:ind w:left="4260" w:hanging="351"/>
      </w:pPr>
      <w:rPr>
        <w:rFonts w:hint="default"/>
      </w:rPr>
    </w:lvl>
    <w:lvl w:ilvl="5" w:tplc="5654314A">
      <w:numFmt w:val="bullet"/>
      <w:lvlText w:val="•"/>
      <w:lvlJc w:val="left"/>
      <w:pPr>
        <w:ind w:left="5180" w:hanging="351"/>
      </w:pPr>
      <w:rPr>
        <w:rFonts w:hint="default"/>
      </w:rPr>
    </w:lvl>
    <w:lvl w:ilvl="6" w:tplc="6232A94A">
      <w:numFmt w:val="bullet"/>
      <w:lvlText w:val="•"/>
      <w:lvlJc w:val="left"/>
      <w:pPr>
        <w:ind w:left="6100" w:hanging="351"/>
      </w:pPr>
      <w:rPr>
        <w:rFonts w:hint="default"/>
      </w:rPr>
    </w:lvl>
    <w:lvl w:ilvl="7" w:tplc="0D501B1C">
      <w:numFmt w:val="bullet"/>
      <w:lvlText w:val="•"/>
      <w:lvlJc w:val="left"/>
      <w:pPr>
        <w:ind w:left="7020" w:hanging="351"/>
      </w:pPr>
      <w:rPr>
        <w:rFonts w:hint="default"/>
      </w:rPr>
    </w:lvl>
    <w:lvl w:ilvl="8" w:tplc="579C6BA8">
      <w:numFmt w:val="bullet"/>
      <w:lvlText w:val="•"/>
      <w:lvlJc w:val="left"/>
      <w:pPr>
        <w:ind w:left="7940" w:hanging="351"/>
      </w:pPr>
      <w:rPr>
        <w:rFonts w:hint="default"/>
      </w:rPr>
    </w:lvl>
  </w:abstractNum>
  <w:abstractNum w:abstractNumId="5" w15:restartNumberingAfterBreak="0">
    <w:nsid w:val="4A5846FC"/>
    <w:multiLevelType w:val="hybridMultilevel"/>
    <w:tmpl w:val="A0566E26"/>
    <w:lvl w:ilvl="0" w:tplc="5372C8E6">
      <w:start w:val="1"/>
      <w:numFmt w:val="bullet"/>
      <w:lvlText w:val="•"/>
      <w:lvlJc w:val="left"/>
      <w:pPr>
        <w:tabs>
          <w:tab w:val="num" w:pos="360"/>
        </w:tabs>
        <w:ind w:left="360" w:hanging="360"/>
      </w:pPr>
      <w:rPr>
        <w:rFonts w:ascii="Arial" w:hAnsi="Arial" w:hint="default"/>
      </w:rPr>
    </w:lvl>
    <w:lvl w:ilvl="1" w:tplc="AD94AA8C">
      <w:start w:val="1"/>
      <w:numFmt w:val="bullet"/>
      <w:lvlText w:val="•"/>
      <w:lvlJc w:val="left"/>
      <w:pPr>
        <w:tabs>
          <w:tab w:val="num" w:pos="1080"/>
        </w:tabs>
        <w:ind w:left="1080" w:hanging="360"/>
      </w:pPr>
      <w:rPr>
        <w:rFonts w:ascii="Arial" w:hAnsi="Arial" w:hint="default"/>
      </w:rPr>
    </w:lvl>
    <w:lvl w:ilvl="2" w:tplc="43126134" w:tentative="1">
      <w:start w:val="1"/>
      <w:numFmt w:val="bullet"/>
      <w:lvlText w:val="•"/>
      <w:lvlJc w:val="left"/>
      <w:pPr>
        <w:tabs>
          <w:tab w:val="num" w:pos="1800"/>
        </w:tabs>
        <w:ind w:left="1800" w:hanging="360"/>
      </w:pPr>
      <w:rPr>
        <w:rFonts w:ascii="Arial" w:hAnsi="Arial" w:hint="default"/>
      </w:rPr>
    </w:lvl>
    <w:lvl w:ilvl="3" w:tplc="647E91EA" w:tentative="1">
      <w:start w:val="1"/>
      <w:numFmt w:val="bullet"/>
      <w:lvlText w:val="•"/>
      <w:lvlJc w:val="left"/>
      <w:pPr>
        <w:tabs>
          <w:tab w:val="num" w:pos="2520"/>
        </w:tabs>
        <w:ind w:left="2520" w:hanging="360"/>
      </w:pPr>
      <w:rPr>
        <w:rFonts w:ascii="Arial" w:hAnsi="Arial" w:hint="default"/>
      </w:rPr>
    </w:lvl>
    <w:lvl w:ilvl="4" w:tplc="31A61B96" w:tentative="1">
      <w:start w:val="1"/>
      <w:numFmt w:val="bullet"/>
      <w:lvlText w:val="•"/>
      <w:lvlJc w:val="left"/>
      <w:pPr>
        <w:tabs>
          <w:tab w:val="num" w:pos="3240"/>
        </w:tabs>
        <w:ind w:left="3240" w:hanging="360"/>
      </w:pPr>
      <w:rPr>
        <w:rFonts w:ascii="Arial" w:hAnsi="Arial" w:hint="default"/>
      </w:rPr>
    </w:lvl>
    <w:lvl w:ilvl="5" w:tplc="8DB4A4F2" w:tentative="1">
      <w:start w:val="1"/>
      <w:numFmt w:val="bullet"/>
      <w:lvlText w:val="•"/>
      <w:lvlJc w:val="left"/>
      <w:pPr>
        <w:tabs>
          <w:tab w:val="num" w:pos="3960"/>
        </w:tabs>
        <w:ind w:left="3960" w:hanging="360"/>
      </w:pPr>
      <w:rPr>
        <w:rFonts w:ascii="Arial" w:hAnsi="Arial" w:hint="default"/>
      </w:rPr>
    </w:lvl>
    <w:lvl w:ilvl="6" w:tplc="75FCE5D4" w:tentative="1">
      <w:start w:val="1"/>
      <w:numFmt w:val="bullet"/>
      <w:lvlText w:val="•"/>
      <w:lvlJc w:val="left"/>
      <w:pPr>
        <w:tabs>
          <w:tab w:val="num" w:pos="4680"/>
        </w:tabs>
        <w:ind w:left="4680" w:hanging="360"/>
      </w:pPr>
      <w:rPr>
        <w:rFonts w:ascii="Arial" w:hAnsi="Arial" w:hint="default"/>
      </w:rPr>
    </w:lvl>
    <w:lvl w:ilvl="7" w:tplc="AB28C2E2" w:tentative="1">
      <w:start w:val="1"/>
      <w:numFmt w:val="bullet"/>
      <w:lvlText w:val="•"/>
      <w:lvlJc w:val="left"/>
      <w:pPr>
        <w:tabs>
          <w:tab w:val="num" w:pos="5400"/>
        </w:tabs>
        <w:ind w:left="5400" w:hanging="360"/>
      </w:pPr>
      <w:rPr>
        <w:rFonts w:ascii="Arial" w:hAnsi="Arial" w:hint="default"/>
      </w:rPr>
    </w:lvl>
    <w:lvl w:ilvl="8" w:tplc="FD7C0F26"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5D1C55BF"/>
    <w:multiLevelType w:val="hybridMultilevel"/>
    <w:tmpl w:val="AF0840FA"/>
    <w:lvl w:ilvl="0" w:tplc="138AF414">
      <w:start w:val="1"/>
      <w:numFmt w:val="decimal"/>
      <w:lvlText w:val="%1)"/>
      <w:lvlJc w:val="left"/>
      <w:pPr>
        <w:ind w:left="1002" w:hanging="351"/>
      </w:pPr>
      <w:rPr>
        <w:rFonts w:ascii="Arial" w:eastAsia="Arial" w:hAnsi="Arial" w:cs="Arial" w:hint="default"/>
        <w:w w:val="101"/>
        <w:sz w:val="19"/>
        <w:szCs w:val="19"/>
      </w:rPr>
    </w:lvl>
    <w:lvl w:ilvl="1" w:tplc="2DB02F4A">
      <w:numFmt w:val="bullet"/>
      <w:lvlText w:val="•"/>
      <w:lvlJc w:val="left"/>
      <w:pPr>
        <w:ind w:left="1910" w:hanging="351"/>
      </w:pPr>
      <w:rPr>
        <w:rFonts w:hint="default"/>
      </w:rPr>
    </w:lvl>
    <w:lvl w:ilvl="2" w:tplc="73306F64">
      <w:numFmt w:val="bullet"/>
      <w:lvlText w:val="•"/>
      <w:lvlJc w:val="left"/>
      <w:pPr>
        <w:ind w:left="2820" w:hanging="351"/>
      </w:pPr>
      <w:rPr>
        <w:rFonts w:hint="default"/>
      </w:rPr>
    </w:lvl>
    <w:lvl w:ilvl="3" w:tplc="AE46461E">
      <w:numFmt w:val="bullet"/>
      <w:lvlText w:val="•"/>
      <w:lvlJc w:val="left"/>
      <w:pPr>
        <w:ind w:left="3730" w:hanging="351"/>
      </w:pPr>
      <w:rPr>
        <w:rFonts w:hint="default"/>
      </w:rPr>
    </w:lvl>
    <w:lvl w:ilvl="4" w:tplc="54FCA18A">
      <w:numFmt w:val="bullet"/>
      <w:lvlText w:val="•"/>
      <w:lvlJc w:val="left"/>
      <w:pPr>
        <w:ind w:left="4640" w:hanging="351"/>
      </w:pPr>
      <w:rPr>
        <w:rFonts w:hint="default"/>
      </w:rPr>
    </w:lvl>
    <w:lvl w:ilvl="5" w:tplc="C212E5F8">
      <w:numFmt w:val="bullet"/>
      <w:lvlText w:val="•"/>
      <w:lvlJc w:val="left"/>
      <w:pPr>
        <w:ind w:left="5550" w:hanging="351"/>
      </w:pPr>
      <w:rPr>
        <w:rFonts w:hint="default"/>
      </w:rPr>
    </w:lvl>
    <w:lvl w:ilvl="6" w:tplc="E366455A">
      <w:numFmt w:val="bullet"/>
      <w:lvlText w:val="•"/>
      <w:lvlJc w:val="left"/>
      <w:pPr>
        <w:ind w:left="6460" w:hanging="351"/>
      </w:pPr>
      <w:rPr>
        <w:rFonts w:hint="default"/>
      </w:rPr>
    </w:lvl>
    <w:lvl w:ilvl="7" w:tplc="FFE6DE4E">
      <w:numFmt w:val="bullet"/>
      <w:lvlText w:val="•"/>
      <w:lvlJc w:val="left"/>
      <w:pPr>
        <w:ind w:left="7370" w:hanging="351"/>
      </w:pPr>
      <w:rPr>
        <w:rFonts w:hint="default"/>
      </w:rPr>
    </w:lvl>
    <w:lvl w:ilvl="8" w:tplc="19EE1E90">
      <w:numFmt w:val="bullet"/>
      <w:lvlText w:val="•"/>
      <w:lvlJc w:val="left"/>
      <w:pPr>
        <w:ind w:left="8280" w:hanging="351"/>
      </w:pPr>
      <w:rPr>
        <w:rFonts w:hint="default"/>
      </w:rPr>
    </w:lvl>
  </w:abstractNum>
  <w:abstractNum w:abstractNumId="7" w15:restartNumberingAfterBreak="0">
    <w:nsid w:val="5F7B29F8"/>
    <w:multiLevelType w:val="hybridMultilevel"/>
    <w:tmpl w:val="83CA815C"/>
    <w:lvl w:ilvl="0" w:tplc="24CC0EF4">
      <w:start w:val="1"/>
      <w:numFmt w:val="decimal"/>
      <w:lvlText w:val="%1)"/>
      <w:lvlJc w:val="left"/>
      <w:pPr>
        <w:ind w:left="1722" w:hanging="351"/>
      </w:pPr>
      <w:rPr>
        <w:rFonts w:ascii="Arial" w:eastAsia="Arial" w:hAnsi="Arial" w:cs="Arial" w:hint="default"/>
        <w:w w:val="101"/>
        <w:sz w:val="19"/>
        <w:szCs w:val="19"/>
      </w:rPr>
    </w:lvl>
    <w:lvl w:ilvl="1" w:tplc="22D6C416">
      <w:numFmt w:val="bullet"/>
      <w:lvlText w:val="•"/>
      <w:lvlJc w:val="left"/>
      <w:pPr>
        <w:ind w:left="2630" w:hanging="351"/>
      </w:pPr>
      <w:rPr>
        <w:rFonts w:hint="default"/>
      </w:rPr>
    </w:lvl>
    <w:lvl w:ilvl="2" w:tplc="2FE240F4">
      <w:numFmt w:val="bullet"/>
      <w:lvlText w:val="•"/>
      <w:lvlJc w:val="left"/>
      <w:pPr>
        <w:ind w:left="3540" w:hanging="351"/>
      </w:pPr>
      <w:rPr>
        <w:rFonts w:hint="default"/>
      </w:rPr>
    </w:lvl>
    <w:lvl w:ilvl="3" w:tplc="361E994E">
      <w:numFmt w:val="bullet"/>
      <w:lvlText w:val="•"/>
      <w:lvlJc w:val="left"/>
      <w:pPr>
        <w:ind w:left="4450" w:hanging="351"/>
      </w:pPr>
      <w:rPr>
        <w:rFonts w:hint="default"/>
      </w:rPr>
    </w:lvl>
    <w:lvl w:ilvl="4" w:tplc="EC4016C0">
      <w:numFmt w:val="bullet"/>
      <w:lvlText w:val="•"/>
      <w:lvlJc w:val="left"/>
      <w:pPr>
        <w:ind w:left="5360" w:hanging="351"/>
      </w:pPr>
      <w:rPr>
        <w:rFonts w:hint="default"/>
      </w:rPr>
    </w:lvl>
    <w:lvl w:ilvl="5" w:tplc="2E606D12">
      <w:numFmt w:val="bullet"/>
      <w:lvlText w:val="•"/>
      <w:lvlJc w:val="left"/>
      <w:pPr>
        <w:ind w:left="6270" w:hanging="351"/>
      </w:pPr>
      <w:rPr>
        <w:rFonts w:hint="default"/>
      </w:rPr>
    </w:lvl>
    <w:lvl w:ilvl="6" w:tplc="E6D8A33C">
      <w:numFmt w:val="bullet"/>
      <w:lvlText w:val="•"/>
      <w:lvlJc w:val="left"/>
      <w:pPr>
        <w:ind w:left="7180" w:hanging="351"/>
      </w:pPr>
      <w:rPr>
        <w:rFonts w:hint="default"/>
      </w:rPr>
    </w:lvl>
    <w:lvl w:ilvl="7" w:tplc="C50CD056">
      <w:numFmt w:val="bullet"/>
      <w:lvlText w:val="•"/>
      <w:lvlJc w:val="left"/>
      <w:pPr>
        <w:ind w:left="8090" w:hanging="351"/>
      </w:pPr>
      <w:rPr>
        <w:rFonts w:hint="default"/>
      </w:rPr>
    </w:lvl>
    <w:lvl w:ilvl="8" w:tplc="1B26C7F4">
      <w:numFmt w:val="bullet"/>
      <w:lvlText w:val="•"/>
      <w:lvlJc w:val="left"/>
      <w:pPr>
        <w:ind w:left="9000" w:hanging="351"/>
      </w:pPr>
      <w:rPr>
        <w:rFonts w:hint="default"/>
      </w:rPr>
    </w:lvl>
  </w:abstractNum>
  <w:abstractNum w:abstractNumId="8" w15:restartNumberingAfterBreak="0">
    <w:nsid w:val="5FB02797"/>
    <w:multiLevelType w:val="hybridMultilevel"/>
    <w:tmpl w:val="FE5492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3E2092"/>
    <w:multiLevelType w:val="hybridMultilevel"/>
    <w:tmpl w:val="86665C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88D3841"/>
    <w:multiLevelType w:val="hybridMultilevel"/>
    <w:tmpl w:val="A2A41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6347CB"/>
    <w:multiLevelType w:val="hybridMultilevel"/>
    <w:tmpl w:val="DB0E2D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3665AB5"/>
    <w:multiLevelType w:val="hybridMultilevel"/>
    <w:tmpl w:val="455ADD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1"/>
  </w:num>
  <w:num w:numId="4">
    <w:abstractNumId w:val="11"/>
  </w:num>
  <w:num w:numId="5">
    <w:abstractNumId w:val="9"/>
  </w:num>
  <w:num w:numId="6">
    <w:abstractNumId w:val="12"/>
  </w:num>
  <w:num w:numId="7">
    <w:abstractNumId w:val="3"/>
  </w:num>
  <w:num w:numId="8">
    <w:abstractNumId w:val="0"/>
  </w:num>
  <w:num w:numId="9">
    <w:abstractNumId w:val="10"/>
  </w:num>
  <w:num w:numId="10">
    <w:abstractNumId w:val="8"/>
  </w:num>
  <w:num w:numId="11">
    <w:abstractNumId w:val="6"/>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502"/>
    <w:rsid w:val="000B1F95"/>
    <w:rsid w:val="000B34D2"/>
    <w:rsid w:val="000C2A9E"/>
    <w:rsid w:val="001222C4"/>
    <w:rsid w:val="0013729A"/>
    <w:rsid w:val="00153644"/>
    <w:rsid w:val="002607C2"/>
    <w:rsid w:val="00262644"/>
    <w:rsid w:val="002752E4"/>
    <w:rsid w:val="002D2042"/>
    <w:rsid w:val="002D4718"/>
    <w:rsid w:val="002F2E6F"/>
    <w:rsid w:val="002F7A9E"/>
    <w:rsid w:val="00351265"/>
    <w:rsid w:val="00361642"/>
    <w:rsid w:val="003C7A1A"/>
    <w:rsid w:val="003C7ED3"/>
    <w:rsid w:val="00446ABA"/>
    <w:rsid w:val="004645C2"/>
    <w:rsid w:val="00481272"/>
    <w:rsid w:val="004A31B8"/>
    <w:rsid w:val="004B1613"/>
    <w:rsid w:val="0050248C"/>
    <w:rsid w:val="005143CC"/>
    <w:rsid w:val="006619C0"/>
    <w:rsid w:val="0067084C"/>
    <w:rsid w:val="006C019C"/>
    <w:rsid w:val="006D60C6"/>
    <w:rsid w:val="006D713E"/>
    <w:rsid w:val="006F29C6"/>
    <w:rsid w:val="00703834"/>
    <w:rsid w:val="007038F5"/>
    <w:rsid w:val="00714E39"/>
    <w:rsid w:val="00756A88"/>
    <w:rsid w:val="007B1F86"/>
    <w:rsid w:val="007E4044"/>
    <w:rsid w:val="00812819"/>
    <w:rsid w:val="00821FF3"/>
    <w:rsid w:val="00834D0A"/>
    <w:rsid w:val="00882AC0"/>
    <w:rsid w:val="008D6861"/>
    <w:rsid w:val="00967DB7"/>
    <w:rsid w:val="009D7866"/>
    <w:rsid w:val="00A2223B"/>
    <w:rsid w:val="00A3198F"/>
    <w:rsid w:val="00A953D5"/>
    <w:rsid w:val="00AA35FB"/>
    <w:rsid w:val="00B60A15"/>
    <w:rsid w:val="00B87FBC"/>
    <w:rsid w:val="00BB0502"/>
    <w:rsid w:val="00BC2EC7"/>
    <w:rsid w:val="00BD272E"/>
    <w:rsid w:val="00C76298"/>
    <w:rsid w:val="00CC3455"/>
    <w:rsid w:val="00DA31DC"/>
    <w:rsid w:val="00DB0271"/>
    <w:rsid w:val="00DE2197"/>
    <w:rsid w:val="00E2605B"/>
    <w:rsid w:val="00E35C29"/>
    <w:rsid w:val="00F37D7E"/>
    <w:rsid w:val="00F56710"/>
    <w:rsid w:val="00F7100D"/>
    <w:rsid w:val="00F824B0"/>
    <w:rsid w:val="00FB14DF"/>
    <w:rsid w:val="00FE1EE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F98C4F"/>
  <w15:chartTrackingRefBased/>
  <w15:docId w15:val="{FF6A4669-375D-4052-89D6-C14BC2CA2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8"/>
        <w:lang w:val="en-US"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502"/>
    <w:rPr>
      <w:rFonts w:eastAsiaTheme="minorHAnsi"/>
      <w:szCs w:val="22"/>
      <w:lang w:eastAsia="en-US" w:bidi="he-IL"/>
    </w:rPr>
  </w:style>
  <w:style w:type="paragraph" w:styleId="Heading1">
    <w:name w:val="heading 1"/>
    <w:basedOn w:val="Normal"/>
    <w:next w:val="Normal"/>
    <w:link w:val="Heading1Char"/>
    <w:uiPriority w:val="9"/>
    <w:qFormat/>
    <w:rsid w:val="0050248C"/>
    <w:pPr>
      <w:keepNext/>
      <w:keepLines/>
      <w:widowControl w:val="0"/>
      <w:autoSpaceDE w:val="0"/>
      <w:autoSpaceDN w:val="0"/>
      <w:spacing w:before="240" w:after="0" w:line="240" w:lineRule="auto"/>
      <w:outlineLvl w:val="0"/>
    </w:pPr>
    <w:rPr>
      <w:rFonts w:asciiTheme="majorHAnsi" w:eastAsiaTheme="majorEastAsia" w:hAnsiTheme="majorHAnsi" w:cstheme="majorBidi"/>
      <w:color w:val="2F5496" w:themeColor="accent1" w:themeShade="BF"/>
      <w:sz w:val="32"/>
      <w:szCs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0502"/>
    <w:pPr>
      <w:tabs>
        <w:tab w:val="center" w:pos="4680"/>
        <w:tab w:val="right" w:pos="9360"/>
      </w:tabs>
      <w:spacing w:after="0" w:line="240" w:lineRule="auto"/>
    </w:pPr>
    <w:rPr>
      <w:rFonts w:eastAsiaTheme="minorEastAsia"/>
      <w:szCs w:val="28"/>
      <w:lang w:eastAsia="zh-CN" w:bidi="th-TH"/>
    </w:rPr>
  </w:style>
  <w:style w:type="character" w:customStyle="1" w:styleId="HeaderChar">
    <w:name w:val="Header Char"/>
    <w:basedOn w:val="DefaultParagraphFont"/>
    <w:link w:val="Header"/>
    <w:uiPriority w:val="99"/>
    <w:rsid w:val="00BB0502"/>
  </w:style>
  <w:style w:type="paragraph" w:styleId="Footer">
    <w:name w:val="footer"/>
    <w:basedOn w:val="Normal"/>
    <w:link w:val="FooterChar"/>
    <w:uiPriority w:val="99"/>
    <w:unhideWhenUsed/>
    <w:rsid w:val="00BB0502"/>
    <w:pPr>
      <w:tabs>
        <w:tab w:val="center" w:pos="4680"/>
        <w:tab w:val="right" w:pos="9360"/>
      </w:tabs>
      <w:spacing w:after="0" w:line="240" w:lineRule="auto"/>
    </w:pPr>
    <w:rPr>
      <w:rFonts w:eastAsiaTheme="minorEastAsia"/>
      <w:szCs w:val="28"/>
      <w:lang w:eastAsia="zh-CN" w:bidi="th-TH"/>
    </w:rPr>
  </w:style>
  <w:style w:type="character" w:customStyle="1" w:styleId="FooterChar">
    <w:name w:val="Footer Char"/>
    <w:basedOn w:val="DefaultParagraphFont"/>
    <w:link w:val="Footer"/>
    <w:uiPriority w:val="99"/>
    <w:rsid w:val="00BB0502"/>
  </w:style>
  <w:style w:type="paragraph" w:styleId="BalloonText">
    <w:name w:val="Balloon Text"/>
    <w:basedOn w:val="Normal"/>
    <w:link w:val="BalloonTextChar"/>
    <w:uiPriority w:val="99"/>
    <w:semiHidden/>
    <w:unhideWhenUsed/>
    <w:rsid w:val="00BB0502"/>
    <w:pPr>
      <w:spacing w:after="0" w:line="240" w:lineRule="auto"/>
    </w:pPr>
    <w:rPr>
      <w:rFonts w:ascii="Segoe UI" w:eastAsiaTheme="minorEastAsia" w:hAnsi="Segoe UI" w:cs="Angsana New"/>
      <w:sz w:val="18"/>
      <w:lang w:eastAsia="zh-CN" w:bidi="th-TH"/>
    </w:rPr>
  </w:style>
  <w:style w:type="character" w:customStyle="1" w:styleId="BalloonTextChar">
    <w:name w:val="Balloon Text Char"/>
    <w:basedOn w:val="DefaultParagraphFont"/>
    <w:link w:val="BalloonText"/>
    <w:uiPriority w:val="99"/>
    <w:semiHidden/>
    <w:rsid w:val="00BB0502"/>
    <w:rPr>
      <w:rFonts w:ascii="Segoe UI" w:hAnsi="Segoe UI" w:cs="Angsana New"/>
      <w:sz w:val="18"/>
      <w:szCs w:val="22"/>
    </w:rPr>
  </w:style>
  <w:style w:type="table" w:styleId="TableGrid">
    <w:name w:val="Table Grid"/>
    <w:basedOn w:val="TableNormal"/>
    <w:uiPriority w:val="39"/>
    <w:rsid w:val="00967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4044"/>
    <w:rPr>
      <w:color w:val="0563C1" w:themeColor="hyperlink"/>
      <w:u w:val="single"/>
    </w:rPr>
  </w:style>
  <w:style w:type="character" w:styleId="UnresolvedMention">
    <w:name w:val="Unresolved Mention"/>
    <w:basedOn w:val="DefaultParagraphFont"/>
    <w:uiPriority w:val="99"/>
    <w:semiHidden/>
    <w:unhideWhenUsed/>
    <w:rsid w:val="007E4044"/>
    <w:rPr>
      <w:color w:val="605E5C"/>
      <w:shd w:val="clear" w:color="auto" w:fill="E1DFDD"/>
    </w:rPr>
  </w:style>
  <w:style w:type="paragraph" w:styleId="ListParagraph">
    <w:name w:val="List Paragraph"/>
    <w:basedOn w:val="Normal"/>
    <w:uiPriority w:val="1"/>
    <w:qFormat/>
    <w:rsid w:val="003C7A1A"/>
    <w:pPr>
      <w:ind w:left="720"/>
      <w:contextualSpacing/>
    </w:pPr>
  </w:style>
  <w:style w:type="character" w:customStyle="1" w:styleId="Heading1Char">
    <w:name w:val="Heading 1 Char"/>
    <w:basedOn w:val="DefaultParagraphFont"/>
    <w:link w:val="Heading1"/>
    <w:uiPriority w:val="9"/>
    <w:rsid w:val="0050248C"/>
    <w:rPr>
      <w:rFonts w:asciiTheme="majorHAnsi" w:eastAsiaTheme="majorEastAsia" w:hAnsiTheme="majorHAnsi" w:cstheme="majorBidi"/>
      <w:color w:val="2F5496" w:themeColor="accent1" w:themeShade="BF"/>
      <w:sz w:val="32"/>
      <w:szCs w:val="32"/>
      <w:lang w:eastAsia="en-US" w:bidi="ar-SA"/>
    </w:rPr>
  </w:style>
  <w:style w:type="paragraph" w:styleId="BodyText">
    <w:name w:val="Body Text"/>
    <w:basedOn w:val="Normal"/>
    <w:link w:val="BodyTextChar"/>
    <w:uiPriority w:val="1"/>
    <w:qFormat/>
    <w:rsid w:val="0050248C"/>
    <w:pPr>
      <w:widowControl w:val="0"/>
      <w:autoSpaceDE w:val="0"/>
      <w:autoSpaceDN w:val="0"/>
      <w:spacing w:after="0" w:line="240" w:lineRule="auto"/>
    </w:pPr>
    <w:rPr>
      <w:rFonts w:ascii="Arial" w:eastAsia="Arial" w:hAnsi="Arial" w:cs="Arial"/>
      <w:sz w:val="19"/>
      <w:szCs w:val="19"/>
      <w:lang w:bidi="ar-SA"/>
    </w:rPr>
  </w:style>
  <w:style w:type="character" w:customStyle="1" w:styleId="BodyTextChar">
    <w:name w:val="Body Text Char"/>
    <w:basedOn w:val="DefaultParagraphFont"/>
    <w:link w:val="BodyText"/>
    <w:uiPriority w:val="1"/>
    <w:rsid w:val="0050248C"/>
    <w:rPr>
      <w:rFonts w:ascii="Arial" w:eastAsia="Arial" w:hAnsi="Arial" w:cs="Arial"/>
      <w:sz w:val="19"/>
      <w:szCs w:val="19"/>
      <w:lang w:eastAsia="en-US" w:bidi="ar-SA"/>
    </w:rPr>
  </w:style>
  <w:style w:type="paragraph" w:styleId="TOCHeading">
    <w:name w:val="TOC Heading"/>
    <w:basedOn w:val="Heading1"/>
    <w:next w:val="Normal"/>
    <w:uiPriority w:val="39"/>
    <w:unhideWhenUsed/>
    <w:qFormat/>
    <w:rsid w:val="0050248C"/>
    <w:pPr>
      <w:widowControl/>
      <w:autoSpaceDE/>
      <w:autoSpaceDN/>
      <w:spacing w:line="259" w:lineRule="auto"/>
      <w:outlineLvl w:val="9"/>
    </w:pPr>
  </w:style>
  <w:style w:type="paragraph" w:styleId="TOC1">
    <w:name w:val="toc 1"/>
    <w:basedOn w:val="Normal"/>
    <w:next w:val="Normal"/>
    <w:autoRedefine/>
    <w:uiPriority w:val="39"/>
    <w:unhideWhenUsed/>
    <w:rsid w:val="0050248C"/>
    <w:pPr>
      <w:widowControl w:val="0"/>
      <w:autoSpaceDE w:val="0"/>
      <w:autoSpaceDN w:val="0"/>
      <w:spacing w:after="100" w:line="240" w:lineRule="auto"/>
    </w:pPr>
    <w:rPr>
      <w:rFonts w:ascii="Arial" w:eastAsia="Arial" w:hAnsi="Arial" w:cs="Arial"/>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048225">
      <w:bodyDiv w:val="1"/>
      <w:marLeft w:val="0"/>
      <w:marRight w:val="0"/>
      <w:marTop w:val="0"/>
      <w:marBottom w:val="0"/>
      <w:divBdr>
        <w:top w:val="none" w:sz="0" w:space="0" w:color="auto"/>
        <w:left w:val="none" w:sz="0" w:space="0" w:color="auto"/>
        <w:bottom w:val="none" w:sz="0" w:space="0" w:color="auto"/>
        <w:right w:val="none" w:sz="0" w:space="0" w:color="auto"/>
      </w:divBdr>
    </w:div>
    <w:div w:id="1849834304">
      <w:bodyDiv w:val="1"/>
      <w:marLeft w:val="0"/>
      <w:marRight w:val="0"/>
      <w:marTop w:val="0"/>
      <w:marBottom w:val="0"/>
      <w:divBdr>
        <w:top w:val="none" w:sz="0" w:space="0" w:color="auto"/>
        <w:left w:val="none" w:sz="0" w:space="0" w:color="auto"/>
        <w:bottom w:val="none" w:sz="0" w:space="0" w:color="auto"/>
        <w:right w:val="none" w:sz="0" w:space="0" w:color="auto"/>
      </w:divBdr>
      <w:divsChild>
        <w:div w:id="1040789768">
          <w:marLeft w:val="187"/>
          <w:marRight w:val="0"/>
          <w:marTop w:val="0"/>
          <w:marBottom w:val="0"/>
          <w:divBdr>
            <w:top w:val="none" w:sz="0" w:space="0" w:color="auto"/>
            <w:left w:val="none" w:sz="0" w:space="0" w:color="auto"/>
            <w:bottom w:val="none" w:sz="0" w:space="0" w:color="auto"/>
            <w:right w:val="none" w:sz="0" w:space="0" w:color="auto"/>
          </w:divBdr>
        </w:div>
        <w:div w:id="408425665">
          <w:marLeft w:val="187"/>
          <w:marRight w:val="0"/>
          <w:marTop w:val="0"/>
          <w:marBottom w:val="0"/>
          <w:divBdr>
            <w:top w:val="none" w:sz="0" w:space="0" w:color="auto"/>
            <w:left w:val="none" w:sz="0" w:space="0" w:color="auto"/>
            <w:bottom w:val="none" w:sz="0" w:space="0" w:color="auto"/>
            <w:right w:val="none" w:sz="0" w:space="0" w:color="auto"/>
          </w:divBdr>
        </w:div>
        <w:div w:id="1487865880">
          <w:marLeft w:val="187"/>
          <w:marRight w:val="0"/>
          <w:marTop w:val="0"/>
          <w:marBottom w:val="0"/>
          <w:divBdr>
            <w:top w:val="none" w:sz="0" w:space="0" w:color="auto"/>
            <w:left w:val="none" w:sz="0" w:space="0" w:color="auto"/>
            <w:bottom w:val="none" w:sz="0" w:space="0" w:color="auto"/>
            <w:right w:val="none" w:sz="0" w:space="0" w:color="auto"/>
          </w:divBdr>
        </w:div>
        <w:div w:id="1140686379">
          <w:marLeft w:val="18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UPSSBShipmentInitiation@UPS.com" TargetMode="External"/><Relationship Id="rId18" Type="http://schemas.openxmlformats.org/officeDocument/2006/relationships/hyperlink" Target="mailto:UPSSBShipmentInitiation@UPS.com" TargetMode="External"/><Relationship Id="rId26" Type="http://schemas.openxmlformats.org/officeDocument/2006/relationships/hyperlink" Target="mailto:UPSusbro@ups.com" TargetMode="External"/><Relationship Id="rId39" Type="http://schemas.openxmlformats.org/officeDocument/2006/relationships/fontTable" Target="fontTable.xml"/><Relationship Id="rId21" Type="http://schemas.openxmlformats.org/officeDocument/2006/relationships/hyperlink" Target="mailto:UPSRegalBeloitINB@ups.com" TargetMode="External"/><Relationship Id="rId34" Type="http://schemas.openxmlformats.org/officeDocument/2006/relationships/hyperlink" Target="mailto:Joe.solis@regalrexnord.com" TargetMode="External"/><Relationship Id="rId7" Type="http://schemas.openxmlformats.org/officeDocument/2006/relationships/webSettings" Target="webSettings.xml"/><Relationship Id="rId12" Type="http://schemas.openxmlformats.org/officeDocument/2006/relationships/hyperlink" Target="mailto:CFrancoisGilmore@livingstonintl.com" TargetMode="External"/><Relationship Id="rId17" Type="http://schemas.openxmlformats.org/officeDocument/2006/relationships/hyperlink" Target="mailto:william.jansen@noatumlogistics.com" TargetMode="External"/><Relationship Id="rId25" Type="http://schemas.openxmlformats.org/officeDocument/2006/relationships/hyperlink" Target="mailto:oolivarezjr@ups.com" TargetMode="External"/><Relationship Id="rId33" Type="http://schemas.openxmlformats.org/officeDocument/2006/relationships/hyperlink" Target="mailto:Global.Trade@RegalRexnord.com"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helen.xu@noatumlogistics.com" TargetMode="External"/><Relationship Id="rId20" Type="http://schemas.openxmlformats.org/officeDocument/2006/relationships/hyperlink" Target="mailto:EEE1CHH@ups.com" TargetMode="External"/><Relationship Id="rId29" Type="http://schemas.openxmlformats.org/officeDocument/2006/relationships/hyperlink" Target="mailto:joseruiz@ups.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lientservicecanada@livingstonintl.com" TargetMode="External"/><Relationship Id="rId24" Type="http://schemas.openxmlformats.org/officeDocument/2006/relationships/hyperlink" Target="mailto:UPSusPharr@ups.com" TargetMode="External"/><Relationship Id="rId32" Type="http://schemas.openxmlformats.org/officeDocument/2006/relationships/hyperlink" Target="mailto:Kerry.rasmussen@farrow.com"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israel.arzate@noatumlogistics.com" TargetMode="External"/><Relationship Id="rId23" Type="http://schemas.openxmlformats.org/officeDocument/2006/relationships/hyperlink" Target="mailto:Claudia.martinez@ups.com" TargetMode="External"/><Relationship Id="rId28" Type="http://schemas.openxmlformats.org/officeDocument/2006/relationships/hyperlink" Target="mailto:Ileanazapata@ups.com" TargetMode="External"/><Relationship Id="rId36" Type="http://schemas.openxmlformats.org/officeDocument/2006/relationships/hyperlink" Target="https://www.regalrexnord.com/-/media/Project/RGLB/RegalBeloit/Suppliers/CI-Template-Updated.xlsx?la=en&amp;hash=5F060D66EF3545FBF692D12BBD2E5F17" TargetMode="External"/><Relationship Id="rId10" Type="http://schemas.openxmlformats.org/officeDocument/2006/relationships/hyperlink" Target="mailto:AyrTeam4@Farrow.com" TargetMode="External"/><Relationship Id="rId19" Type="http://schemas.openxmlformats.org/officeDocument/2006/relationships/hyperlink" Target="mailto:concepcionhammond@ups.com" TargetMode="External"/><Relationship Id="rId31" Type="http://schemas.openxmlformats.org/officeDocument/2006/relationships/hyperlink" Target="mailto:Ayrteam4@farrow.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galBrokerageUSORD@NoatumLogistics.com" TargetMode="External"/><Relationship Id="rId22" Type="http://schemas.openxmlformats.org/officeDocument/2006/relationships/hyperlink" Target="mailto:UPSLRDShipmentInitiationTeam@ups.com" TargetMode="External"/><Relationship Id="rId27" Type="http://schemas.openxmlformats.org/officeDocument/2006/relationships/hyperlink" Target="mailto:ana.cortez@ups.com" TargetMode="External"/><Relationship Id="rId30" Type="http://schemas.openxmlformats.org/officeDocument/2006/relationships/hyperlink" Target="mailto:dcantu@ups.com" TargetMode="External"/><Relationship Id="rId35" Type="http://schemas.openxmlformats.org/officeDocument/2006/relationships/hyperlink" Target="https://www.regalrexnord.com/-/media/Project/Documents/Noatum-ISF-Filing-Form-Updated-04SEPT2019.xlsx?la=en&amp;hash=B4EF7D0A7E432A14AAE30E810F146E14" TargetMode="Externa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5E8CE809B2F44B96568C5E6F299DE2" ma:contentTypeVersion="16" ma:contentTypeDescription="Create a new document." ma:contentTypeScope="" ma:versionID="5c434f5ec7c2fc4444e103aa81532598">
  <xsd:schema xmlns:xsd="http://www.w3.org/2001/XMLSchema" xmlns:xs="http://www.w3.org/2001/XMLSchema" xmlns:p="http://schemas.microsoft.com/office/2006/metadata/properties" xmlns:ns1="http://schemas.microsoft.com/sharepoint/v3" xmlns:ns3="cb8b1ad4-715f-4425-be76-15c91fea1b08" xmlns:ns4="afb72793-00e4-42c3-b75d-49367f829396" targetNamespace="http://schemas.microsoft.com/office/2006/metadata/properties" ma:root="true" ma:fieldsID="f9ff0d239f1754509889bfe9944a8017" ns1:_="" ns3:_="" ns4:_="">
    <xsd:import namespace="http://schemas.microsoft.com/sharepoint/v3"/>
    <xsd:import namespace="cb8b1ad4-715f-4425-be76-15c91fea1b08"/>
    <xsd:import namespace="afb72793-00e4-42c3-b75d-49367f829396"/>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description="" ma:hidden="true" ma:internalName="_ip_UnifiedCompliancePolicyProperties">
      <xsd:simpleType>
        <xsd:restriction base="dms:Note"/>
      </xsd:simpleType>
    </xsd:element>
    <xsd:element name="_ip_UnifiedCompliancePolicyUIAction" ma:index="12"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8b1ad4-715f-4425-be76-15c91fea1b0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b72793-00e4-42c3-b75d-49367f82939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2625CA-431E-4276-B00E-CE2087D8E572}">
  <ds:schemaRefs>
    <ds:schemaRef ds:uri="http://schemas.microsoft.com/sharepoint/v3/contenttype/forms"/>
  </ds:schemaRefs>
</ds:datastoreItem>
</file>

<file path=customXml/itemProps2.xml><?xml version="1.0" encoding="utf-8"?>
<ds:datastoreItem xmlns:ds="http://schemas.openxmlformats.org/officeDocument/2006/customXml" ds:itemID="{5D38049D-BE0D-44A4-8848-F4DC6BC3B4E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6EFFEE2-D400-480E-AF3D-B5EA5BC83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8b1ad4-715f-4425-be76-15c91fea1b08"/>
    <ds:schemaRef ds:uri="afb72793-00e4-42c3-b75d-49367f829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2165</Words>
  <Characters>12341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Letterhead Template: Beloit, WI</vt:lpstr>
    </vt:vector>
  </TitlesOfParts>
  <Company/>
  <LinksUpToDate>false</LinksUpToDate>
  <CharactersWithSpaces>14478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 Beloit, WI</dc:title>
  <dc:subject/>
  <dc:creator>Rubin, Ian</dc:creator>
  <cp:keywords/>
  <dc:description/>
  <cp:lastModifiedBy>Pigar, Jenelyn</cp:lastModifiedBy>
  <cp:revision>1</cp:revision>
  <cp:lastPrinted>2021-08-25T16:56:00Z</cp:lastPrinted>
  <dcterms:created xsi:type="dcterms:W3CDTF">2021-11-01T06:26:00Z</dcterms:created>
  <dcterms:modified xsi:type="dcterms:W3CDTF">2021-11-01T06:26:00Z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0x010100735E8CE809B2F44B96568C5E6F299DE2</vt:lpwstr>
  </property>
  <property fmtid="{D5CDD505-2E9C-101B-9397-08002B2CF9AE}" pid="3" name="TaxKeyword">
    <vt:lpwstr/>
  </property>
  <property fmtid="{D5CDD505-2E9C-101B-9397-08002B2CF9AE}" pid="4" name="Topic">
    <vt:lpwstr/>
  </property>
  <property fmtid="{D5CDD505-2E9C-101B-9397-08002B2CF9AE}" pid="5" name="Team">
    <vt:lpwstr>5;#Marketing|76f37140-c60b-44de-9256-a117cdcddaf7</vt:lpwstr>
  </property>
  <property fmtid="{D5CDD505-2E9C-101B-9397-08002B2CF9AE}" pid="6" name="ResourceType">
    <vt:lpwstr>7;#Template|c05f05f6-6a07-4c9d-932c-9478e46cfe4d</vt:lpwstr>
  </property>
  <property fmtid="{D5CDD505-2E9C-101B-9397-08002B2CF9AE}" pid="7" name="TeamType">
    <vt:lpwstr>2;#Department|ae29062b-af98-4a35-a748-b0a4bdb4b1fa</vt:lpwstr>
  </property>
  <property fmtid="{D5CDD505-2E9C-101B-9397-08002B2CF9AE}" pid="8" name="Languages">
    <vt:lpwstr>4;#English|32ca1fd3-5f6e-4457-8601-3240b5297d4c</vt:lpwstr>
  </property>
</Properties>
</file>